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6AE" w:rsidRPr="00913A57" w:rsidRDefault="004666AE" w:rsidP="004666AE">
      <w:pPr>
        <w:spacing w:after="0" w:line="240" w:lineRule="auto"/>
        <w:jc w:val="center"/>
        <w:rPr>
          <w:rFonts w:ascii="Verdana" w:eastAsia="Calibri" w:hAnsi="Verdana" w:cstheme="minorHAnsi"/>
          <w:sz w:val="32"/>
          <w:szCs w:val="32"/>
        </w:rPr>
      </w:pPr>
      <w:r w:rsidRPr="00913A57">
        <w:rPr>
          <w:rStyle w:val="heading10"/>
          <w:rFonts w:cstheme="minorHAnsi"/>
          <w:sz w:val="32"/>
          <w:szCs w:val="32"/>
        </w:rPr>
        <w:t>ALTA’s Best Pra</w:t>
      </w:r>
      <w:r>
        <w:rPr>
          <w:rStyle w:val="heading10"/>
          <w:rFonts w:cstheme="minorHAnsi"/>
          <w:sz w:val="32"/>
          <w:szCs w:val="32"/>
        </w:rPr>
        <w:t>c</w:t>
      </w:r>
      <w:r w:rsidRPr="00913A57">
        <w:rPr>
          <w:rStyle w:val="heading10"/>
          <w:rFonts w:cstheme="minorHAnsi"/>
          <w:sz w:val="32"/>
          <w:szCs w:val="32"/>
        </w:rPr>
        <w:t>tices</w:t>
      </w:r>
      <w:r>
        <w:rPr>
          <w:rStyle w:val="heading10"/>
          <w:rFonts w:cstheme="minorHAnsi"/>
          <w:sz w:val="32"/>
          <w:szCs w:val="32"/>
        </w:rPr>
        <w:t xml:space="preserve"> --</w:t>
      </w:r>
      <w:r w:rsidRPr="00913A57">
        <w:rPr>
          <w:rStyle w:val="heading10"/>
          <w:rFonts w:cstheme="minorHAnsi"/>
          <w:sz w:val="32"/>
          <w:szCs w:val="32"/>
        </w:rPr>
        <w:t xml:space="preserve"> Sample Policies and Procedures</w:t>
      </w:r>
    </w:p>
    <w:p w:rsidR="004666AE" w:rsidRPr="00913A57" w:rsidRDefault="004666AE" w:rsidP="004666AE">
      <w:pPr>
        <w:spacing w:after="0" w:line="240" w:lineRule="auto"/>
        <w:jc w:val="center"/>
        <w:rPr>
          <w:rFonts w:ascii="Verdana" w:hAnsi="Verdana" w:cstheme="minorHAnsi"/>
          <w:sz w:val="32"/>
          <w:szCs w:val="32"/>
        </w:rPr>
      </w:pPr>
      <w:r w:rsidRPr="00913A57">
        <w:rPr>
          <w:rStyle w:val="heading10"/>
          <w:rFonts w:cstheme="minorHAnsi"/>
          <w:sz w:val="32"/>
          <w:szCs w:val="32"/>
        </w:rPr>
        <w:t>Pillar #</w:t>
      </w:r>
      <w:r>
        <w:rPr>
          <w:rStyle w:val="heading10"/>
          <w:rFonts w:cstheme="minorHAnsi"/>
          <w:sz w:val="32"/>
          <w:szCs w:val="32"/>
        </w:rPr>
        <w:t>4</w:t>
      </w:r>
      <w:r w:rsidRPr="00913A57">
        <w:rPr>
          <w:rStyle w:val="heading10"/>
          <w:rFonts w:cstheme="minorHAnsi"/>
          <w:sz w:val="32"/>
          <w:szCs w:val="32"/>
        </w:rPr>
        <w:t xml:space="preserve"> </w:t>
      </w:r>
      <w:r w:rsidRPr="00913A57">
        <w:rPr>
          <w:rStyle w:val="heading10"/>
          <w:rFonts w:cstheme="minorHAnsi"/>
          <w:b w:val="0"/>
          <w:sz w:val="32"/>
          <w:szCs w:val="32"/>
        </w:rPr>
        <w:t xml:space="preserve">– </w:t>
      </w:r>
      <w:r>
        <w:rPr>
          <w:rFonts w:ascii="Verdana" w:hAnsi="Verdana" w:cstheme="minorHAnsi"/>
          <w:b/>
          <w:sz w:val="32"/>
          <w:szCs w:val="32"/>
        </w:rPr>
        <w:t>Settlement Policies and Procedures</w:t>
      </w:r>
    </w:p>
    <w:sdt>
      <w:sdtPr>
        <w:rPr>
          <w:rFonts w:cstheme="minorHAnsi"/>
          <w:b/>
          <w:bCs/>
          <w:color w:val="FF0000"/>
          <w:sz w:val="28"/>
          <w:szCs w:val="28"/>
          <w:highlight w:val="yellow"/>
        </w:rPr>
        <w:alias w:val="Company"/>
        <w:tag w:val=""/>
        <w:id w:val="676772520"/>
        <w:placeholder>
          <w:docPart w:val="48EEC458619542F19C9D0E358D2FF7AE"/>
        </w:placeholder>
        <w:dataBinding w:prefixMappings="xmlns:ns0='http://schemas.openxmlformats.org/officeDocument/2006/extended-properties' " w:xpath="/ns0:Properties[1]/ns0:Company[1]" w:storeItemID="{6668398D-A668-4E3E-A5EB-62B293D839F1}"/>
        <w:text/>
      </w:sdtPr>
      <w:sdtEndPr/>
      <w:sdtContent>
        <w:p w:rsidR="004666AE" w:rsidRPr="00913A57" w:rsidRDefault="004666AE" w:rsidP="004666AE">
          <w:pPr>
            <w:jc w:val="center"/>
            <w:rPr>
              <w:rFonts w:cstheme="minorHAnsi"/>
              <w:b/>
              <w:bCs/>
              <w:color w:val="FF0000"/>
              <w:sz w:val="28"/>
              <w:szCs w:val="28"/>
            </w:rPr>
          </w:pPr>
          <w:r w:rsidRPr="00F8169A">
            <w:rPr>
              <w:rFonts w:cstheme="minorHAnsi"/>
              <w:b/>
              <w:bCs/>
              <w:color w:val="FF0000"/>
              <w:sz w:val="28"/>
              <w:szCs w:val="28"/>
              <w:highlight w:val="yellow"/>
            </w:rPr>
            <w:t>INSERT LAW FIRM NAME HERE</w:t>
          </w:r>
        </w:p>
      </w:sdtContent>
    </w:sdt>
    <w:p w:rsidR="006560E4" w:rsidRPr="00A51C3A" w:rsidRDefault="006560E4" w:rsidP="004666AE">
      <w:pPr>
        <w:spacing w:after="0" w:line="240" w:lineRule="auto"/>
        <w:rPr>
          <w:b/>
          <w:bCs/>
          <w:sz w:val="24"/>
          <w:szCs w:val="24"/>
        </w:rPr>
      </w:pPr>
    </w:p>
    <w:tbl>
      <w:tblPr>
        <w:tblW w:w="1080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right w:w="115" w:type="dxa"/>
        </w:tblCellMar>
        <w:tblLook w:val="04A0" w:firstRow="1" w:lastRow="0" w:firstColumn="1" w:lastColumn="0" w:noHBand="0" w:noVBand="1"/>
      </w:tblPr>
      <w:tblGrid>
        <w:gridCol w:w="2340"/>
        <w:gridCol w:w="8460"/>
      </w:tblGrid>
      <w:tr w:rsidR="006560E4" w:rsidTr="006560E4">
        <w:tc>
          <w:tcPr>
            <w:tcW w:w="2340" w:type="dxa"/>
            <w:tcBorders>
              <w:top w:val="single" w:sz="4" w:space="0" w:color="auto"/>
              <w:left w:val="single" w:sz="4" w:space="0" w:color="auto"/>
              <w:bottom w:val="single" w:sz="4" w:space="0" w:color="auto"/>
              <w:right w:val="single" w:sz="4" w:space="0" w:color="auto"/>
            </w:tcBorders>
            <w:shd w:val="clear" w:color="auto" w:fill="CCCCCC"/>
            <w:hideMark/>
          </w:tcPr>
          <w:p w:rsidR="006560E4" w:rsidRDefault="006560E4" w:rsidP="006560E4">
            <w:pPr>
              <w:spacing w:after="0" w:line="240" w:lineRule="auto"/>
              <w:rPr>
                <w:rFonts w:eastAsia="Cambria"/>
                <w:b/>
              </w:rPr>
            </w:pPr>
            <w:r>
              <w:rPr>
                <w:rFonts w:ascii="Segoe UI" w:hAnsi="Segoe UI"/>
                <w:sz w:val="36"/>
              </w:rPr>
              <w:br w:type="page"/>
            </w:r>
            <w:r>
              <w:rPr>
                <w:b/>
              </w:rPr>
              <w:br w:type="page"/>
              <w:t>Policy</w:t>
            </w:r>
          </w:p>
        </w:tc>
        <w:tc>
          <w:tcPr>
            <w:tcW w:w="8460" w:type="dxa"/>
            <w:tcBorders>
              <w:top w:val="single" w:sz="4" w:space="0" w:color="auto"/>
              <w:left w:val="single" w:sz="4" w:space="0" w:color="auto"/>
              <w:bottom w:val="single" w:sz="4" w:space="0" w:color="auto"/>
              <w:right w:val="single" w:sz="4" w:space="0" w:color="auto"/>
            </w:tcBorders>
          </w:tcPr>
          <w:p w:rsidR="006560E4" w:rsidRPr="00F73C14" w:rsidRDefault="006560E4" w:rsidP="006560E4">
            <w:pPr>
              <w:spacing w:after="0" w:line="240" w:lineRule="auto"/>
              <w:rPr>
                <w:rFonts w:eastAsia="Cambria"/>
                <w:sz w:val="24"/>
                <w:szCs w:val="24"/>
              </w:rPr>
            </w:pPr>
            <w:r w:rsidRPr="00F73C14">
              <w:rPr>
                <w:b/>
                <w:sz w:val="24"/>
                <w:szCs w:val="24"/>
              </w:rPr>
              <w:t>Section 4: Best Practice Pillar #4 - Settlement Process</w:t>
            </w:r>
          </w:p>
        </w:tc>
      </w:tr>
      <w:tr w:rsidR="006560E4" w:rsidTr="006560E4">
        <w:trPr>
          <w:trHeight w:val="739"/>
        </w:trPr>
        <w:tc>
          <w:tcPr>
            <w:tcW w:w="2340" w:type="dxa"/>
            <w:tcBorders>
              <w:top w:val="single" w:sz="4" w:space="0" w:color="auto"/>
              <w:left w:val="single" w:sz="4" w:space="0" w:color="auto"/>
              <w:bottom w:val="single" w:sz="4" w:space="0" w:color="auto"/>
              <w:right w:val="single" w:sz="4" w:space="0" w:color="auto"/>
            </w:tcBorders>
            <w:shd w:val="clear" w:color="auto" w:fill="CCCCCC"/>
            <w:hideMark/>
          </w:tcPr>
          <w:p w:rsidR="006560E4" w:rsidRDefault="006560E4" w:rsidP="006560E4">
            <w:pPr>
              <w:spacing w:after="0" w:line="240" w:lineRule="auto"/>
              <w:rPr>
                <w:rFonts w:eastAsia="Cambria"/>
                <w:b/>
              </w:rPr>
            </w:pPr>
            <w:r>
              <w:rPr>
                <w:b/>
              </w:rPr>
              <w:t>Name of Procedure</w:t>
            </w:r>
          </w:p>
        </w:tc>
        <w:tc>
          <w:tcPr>
            <w:tcW w:w="8460" w:type="dxa"/>
            <w:tcBorders>
              <w:top w:val="single" w:sz="4" w:space="0" w:color="auto"/>
              <w:left w:val="single" w:sz="4" w:space="0" w:color="auto"/>
              <w:bottom w:val="single" w:sz="4" w:space="0" w:color="auto"/>
              <w:right w:val="single" w:sz="4" w:space="0" w:color="auto"/>
            </w:tcBorders>
          </w:tcPr>
          <w:p w:rsidR="00BB6949" w:rsidRPr="006164B7" w:rsidRDefault="006164B7" w:rsidP="006560E4">
            <w:pPr>
              <w:spacing w:after="0" w:line="240" w:lineRule="auto"/>
              <w:rPr>
                <w:b/>
                <w:i/>
                <w:sz w:val="20"/>
                <w:szCs w:val="20"/>
              </w:rPr>
            </w:pPr>
            <w:r>
              <w:rPr>
                <w:b/>
                <w:i/>
                <w:sz w:val="20"/>
                <w:szCs w:val="20"/>
              </w:rPr>
              <w:t>Settlement Process – Recording Procedures, Pricing Procedures and Training</w:t>
            </w:r>
          </w:p>
          <w:p w:rsidR="00BB6949" w:rsidRPr="00F73C14" w:rsidRDefault="00BB6949" w:rsidP="006560E4">
            <w:pPr>
              <w:spacing w:after="0" w:line="240" w:lineRule="auto"/>
              <w:rPr>
                <w:rFonts w:eastAsia="Cambria"/>
                <w:sz w:val="20"/>
                <w:szCs w:val="20"/>
              </w:rPr>
            </w:pPr>
            <w:r>
              <w:rPr>
                <w:rFonts w:cs="Segoe UI"/>
                <w:sz w:val="20"/>
                <w:szCs w:val="20"/>
                <w:lang w:bidi="en-US"/>
              </w:rPr>
              <w:t>[</w:t>
            </w:r>
            <w:r w:rsidRPr="004666AE">
              <w:rPr>
                <w:rFonts w:cs="Segoe UI"/>
                <w:b/>
                <w:i/>
                <w:sz w:val="20"/>
                <w:szCs w:val="20"/>
                <w:lang w:bidi="en-US"/>
              </w:rPr>
              <w:t xml:space="preserve">NOTE:  This procedure is stricter than the ALTA Procedure </w:t>
            </w:r>
            <w:r>
              <w:rPr>
                <w:rFonts w:cs="Segoe UI"/>
                <w:b/>
                <w:i/>
                <w:sz w:val="20"/>
                <w:szCs w:val="20"/>
                <w:lang w:bidi="en-US"/>
              </w:rPr>
              <w:t>for Pillar #1</w:t>
            </w:r>
            <w:r w:rsidRPr="004666AE">
              <w:rPr>
                <w:rFonts w:cs="Segoe UI"/>
                <w:b/>
                <w:i/>
                <w:sz w:val="20"/>
                <w:szCs w:val="20"/>
                <w:lang w:bidi="en-US"/>
              </w:rPr>
              <w:t xml:space="preserve"> because of NC state law requirements</w:t>
            </w:r>
            <w:r>
              <w:rPr>
                <w:rFonts w:cs="Segoe UI"/>
                <w:b/>
                <w:i/>
                <w:sz w:val="20"/>
                <w:szCs w:val="20"/>
                <w:lang w:bidi="en-US"/>
              </w:rPr>
              <w:t xml:space="preserve"> under N.C.G.S. 58-26-1(a) and Chapter 84 requiring independence of law firms from title insurance agencies.]</w:t>
            </w:r>
          </w:p>
        </w:tc>
      </w:tr>
      <w:tr w:rsidR="006560E4" w:rsidTr="006560E4">
        <w:tc>
          <w:tcPr>
            <w:tcW w:w="2340" w:type="dxa"/>
            <w:tcBorders>
              <w:top w:val="single" w:sz="4" w:space="0" w:color="auto"/>
              <w:left w:val="single" w:sz="4" w:space="0" w:color="auto"/>
              <w:bottom w:val="single" w:sz="4" w:space="0" w:color="auto"/>
              <w:right w:val="single" w:sz="4" w:space="0" w:color="auto"/>
            </w:tcBorders>
            <w:shd w:val="clear" w:color="auto" w:fill="CCCCCC"/>
            <w:hideMark/>
          </w:tcPr>
          <w:p w:rsidR="006560E4" w:rsidRDefault="006560E4" w:rsidP="006560E4">
            <w:pPr>
              <w:spacing w:after="0" w:line="240" w:lineRule="auto"/>
              <w:rPr>
                <w:rFonts w:eastAsia="Cambria"/>
                <w:b/>
              </w:rPr>
            </w:pPr>
            <w:r>
              <w:rPr>
                <w:b/>
              </w:rPr>
              <w:t>Reference Number</w:t>
            </w:r>
          </w:p>
        </w:tc>
        <w:tc>
          <w:tcPr>
            <w:tcW w:w="8460" w:type="dxa"/>
            <w:tcBorders>
              <w:top w:val="single" w:sz="4" w:space="0" w:color="auto"/>
              <w:left w:val="single" w:sz="4" w:space="0" w:color="auto"/>
              <w:bottom w:val="single" w:sz="4" w:space="0" w:color="auto"/>
              <w:right w:val="single" w:sz="4" w:space="0" w:color="auto"/>
            </w:tcBorders>
          </w:tcPr>
          <w:p w:rsidR="006164B7" w:rsidRPr="00F73C14" w:rsidRDefault="006164B7" w:rsidP="006164B7">
            <w:pPr>
              <w:spacing w:after="0" w:line="240" w:lineRule="auto"/>
              <w:rPr>
                <w:sz w:val="20"/>
                <w:szCs w:val="20"/>
              </w:rPr>
            </w:pPr>
            <w:r w:rsidRPr="00F73C14">
              <w:rPr>
                <w:sz w:val="20"/>
                <w:szCs w:val="20"/>
              </w:rPr>
              <w:t xml:space="preserve">4.01 </w:t>
            </w:r>
            <w:r w:rsidRPr="00F73C14">
              <w:rPr>
                <w:sz w:val="20"/>
                <w:szCs w:val="20"/>
              </w:rPr>
              <w:tab/>
              <w:t>Recording Procedures</w:t>
            </w:r>
          </w:p>
          <w:p w:rsidR="009C6F16" w:rsidRPr="009C6F16" w:rsidRDefault="009C6F16" w:rsidP="002E334E">
            <w:pPr>
              <w:spacing w:after="0" w:line="240" w:lineRule="auto"/>
              <w:rPr>
                <w:rFonts w:eastAsia="Cambria"/>
                <w:sz w:val="20"/>
                <w:szCs w:val="20"/>
              </w:rPr>
            </w:pPr>
          </w:p>
        </w:tc>
      </w:tr>
      <w:tr w:rsidR="006164B7" w:rsidTr="006560E4">
        <w:tc>
          <w:tcPr>
            <w:tcW w:w="2340" w:type="dxa"/>
            <w:tcBorders>
              <w:top w:val="single" w:sz="4" w:space="0" w:color="auto"/>
              <w:left w:val="single" w:sz="4" w:space="0" w:color="auto"/>
              <w:bottom w:val="single" w:sz="4" w:space="0" w:color="auto"/>
              <w:right w:val="single" w:sz="4" w:space="0" w:color="auto"/>
            </w:tcBorders>
            <w:shd w:val="clear" w:color="auto" w:fill="CCCCCC"/>
            <w:hideMark/>
          </w:tcPr>
          <w:p w:rsidR="006164B7" w:rsidRDefault="006164B7" w:rsidP="006560E4">
            <w:pPr>
              <w:spacing w:after="0" w:line="240" w:lineRule="auto"/>
              <w:rPr>
                <w:rFonts w:eastAsia="Cambria"/>
                <w:b/>
              </w:rPr>
            </w:pPr>
            <w:r>
              <w:rPr>
                <w:b/>
              </w:rPr>
              <w:t>Applicable Parties</w:t>
            </w:r>
          </w:p>
        </w:tc>
        <w:tc>
          <w:tcPr>
            <w:tcW w:w="8460" w:type="dxa"/>
            <w:tcBorders>
              <w:top w:val="single" w:sz="4" w:space="0" w:color="auto"/>
              <w:left w:val="single" w:sz="4" w:space="0" w:color="auto"/>
              <w:bottom w:val="single" w:sz="4" w:space="0" w:color="auto"/>
              <w:right w:val="single" w:sz="4" w:space="0" w:color="auto"/>
            </w:tcBorders>
          </w:tcPr>
          <w:sdt>
            <w:sdtPr>
              <w:rPr>
                <w:rFonts w:eastAsia="Cambria" w:cstheme="minorHAnsi"/>
                <w:b/>
                <w:color w:val="FF0000"/>
                <w:sz w:val="20"/>
                <w:szCs w:val="20"/>
              </w:rPr>
              <w:alias w:val="Company"/>
              <w:tag w:val=""/>
              <w:id w:val="1771122869"/>
              <w:placeholder>
                <w:docPart w:val="D165D1827AE94EDB9CA3AA2D0FA0C2D5"/>
              </w:placeholder>
              <w:dataBinding w:prefixMappings="xmlns:ns0='http://schemas.openxmlformats.org/officeDocument/2006/extended-properties' " w:xpath="/ns0:Properties[1]/ns0:Company[1]" w:storeItemID="{6668398D-A668-4E3E-A5EB-62B293D839F1}"/>
              <w:text/>
            </w:sdtPr>
            <w:sdtEndPr/>
            <w:sdtContent>
              <w:p w:rsidR="006164B7" w:rsidRDefault="006164B7" w:rsidP="00727396">
                <w:pPr>
                  <w:spacing w:after="0" w:line="240" w:lineRule="auto"/>
                  <w:rPr>
                    <w:rFonts w:eastAsia="Cambria" w:cstheme="minorHAnsi"/>
                    <w:b/>
                    <w:color w:val="FF0000"/>
                    <w:sz w:val="20"/>
                    <w:szCs w:val="20"/>
                  </w:rPr>
                </w:pPr>
                <w:r w:rsidRPr="00913A57">
                  <w:rPr>
                    <w:rFonts w:eastAsia="Cambria" w:cstheme="minorHAnsi"/>
                    <w:b/>
                    <w:color w:val="FF0000"/>
                    <w:sz w:val="20"/>
                    <w:szCs w:val="20"/>
                  </w:rPr>
                  <w:t>INSERT LAW FIRM NAME HERE</w:t>
                </w:r>
              </w:p>
            </w:sdtContent>
          </w:sdt>
          <w:p w:rsidR="002E334E" w:rsidRDefault="002E334E" w:rsidP="00727396">
            <w:pPr>
              <w:spacing w:after="0" w:line="240" w:lineRule="auto"/>
              <w:rPr>
                <w:rFonts w:eastAsia="Cambria" w:cstheme="minorHAnsi"/>
                <w:color w:val="FF0000"/>
                <w:sz w:val="20"/>
                <w:szCs w:val="20"/>
              </w:rPr>
            </w:pPr>
            <w:r>
              <w:rPr>
                <w:rFonts w:eastAsia="Cambria" w:cstheme="minorHAnsi"/>
                <w:color w:val="FF0000"/>
                <w:sz w:val="20"/>
                <w:szCs w:val="20"/>
              </w:rPr>
              <w:t>Closing Attorney</w:t>
            </w:r>
          </w:p>
          <w:p w:rsidR="006164B7" w:rsidRPr="009C6F16" w:rsidRDefault="002E334E" w:rsidP="00727396">
            <w:pPr>
              <w:spacing w:after="0" w:line="240" w:lineRule="auto"/>
              <w:rPr>
                <w:rFonts w:eastAsia="Cambria"/>
                <w:sz w:val="20"/>
                <w:szCs w:val="20"/>
              </w:rPr>
            </w:pPr>
            <w:r>
              <w:rPr>
                <w:rFonts w:eastAsia="Cambria" w:cstheme="minorHAnsi"/>
                <w:color w:val="FF0000"/>
                <w:sz w:val="20"/>
                <w:szCs w:val="20"/>
              </w:rPr>
              <w:t xml:space="preserve"> </w:t>
            </w:r>
            <w:r w:rsidR="006164B7">
              <w:rPr>
                <w:rFonts w:eastAsia="Cambria" w:cstheme="minorHAnsi"/>
                <w:color w:val="FF0000"/>
                <w:sz w:val="20"/>
                <w:szCs w:val="20"/>
              </w:rPr>
              <w:t>[Third Party Service Providers – Attach Addendum]</w:t>
            </w:r>
          </w:p>
        </w:tc>
      </w:tr>
      <w:tr w:rsidR="006164B7" w:rsidTr="006560E4">
        <w:tc>
          <w:tcPr>
            <w:tcW w:w="2340" w:type="dxa"/>
            <w:tcBorders>
              <w:top w:val="single" w:sz="4" w:space="0" w:color="auto"/>
              <w:left w:val="single" w:sz="4" w:space="0" w:color="auto"/>
              <w:bottom w:val="single" w:sz="4" w:space="0" w:color="auto"/>
              <w:right w:val="single" w:sz="4" w:space="0" w:color="auto"/>
            </w:tcBorders>
            <w:shd w:val="clear" w:color="auto" w:fill="CCCCCC"/>
            <w:hideMark/>
          </w:tcPr>
          <w:p w:rsidR="006164B7" w:rsidRDefault="006164B7" w:rsidP="006560E4">
            <w:pPr>
              <w:spacing w:after="0" w:line="240" w:lineRule="auto"/>
              <w:rPr>
                <w:rFonts w:eastAsia="Cambria"/>
                <w:b/>
              </w:rPr>
            </w:pPr>
            <w:r>
              <w:rPr>
                <w:b/>
              </w:rPr>
              <w:t>Effective Date</w:t>
            </w:r>
          </w:p>
        </w:tc>
        <w:tc>
          <w:tcPr>
            <w:tcW w:w="8460" w:type="dxa"/>
            <w:tcBorders>
              <w:top w:val="single" w:sz="4" w:space="0" w:color="auto"/>
              <w:left w:val="single" w:sz="4" w:space="0" w:color="auto"/>
              <w:bottom w:val="single" w:sz="4" w:space="0" w:color="auto"/>
              <w:right w:val="single" w:sz="4" w:space="0" w:color="auto"/>
            </w:tcBorders>
          </w:tcPr>
          <w:p w:rsidR="006164B7" w:rsidRPr="00F73C14" w:rsidRDefault="006164B7" w:rsidP="006560E4">
            <w:pPr>
              <w:spacing w:after="0" w:line="240" w:lineRule="auto"/>
              <w:rPr>
                <w:rFonts w:eastAsia="Cambria"/>
                <w:sz w:val="20"/>
                <w:szCs w:val="20"/>
              </w:rPr>
            </w:pPr>
            <w:r w:rsidRPr="00484401">
              <w:rPr>
                <w:rFonts w:eastAsia="Cambria" w:cstheme="minorHAnsi"/>
                <w:color w:val="FF0000"/>
                <w:sz w:val="20"/>
                <w:szCs w:val="20"/>
              </w:rPr>
              <w:t>Highlight this text, then type effective date here</w:t>
            </w:r>
          </w:p>
        </w:tc>
      </w:tr>
      <w:tr w:rsidR="006164B7" w:rsidTr="006560E4">
        <w:tc>
          <w:tcPr>
            <w:tcW w:w="2340" w:type="dxa"/>
            <w:tcBorders>
              <w:top w:val="single" w:sz="4" w:space="0" w:color="auto"/>
              <w:left w:val="single" w:sz="4" w:space="0" w:color="auto"/>
              <w:bottom w:val="single" w:sz="4" w:space="0" w:color="auto"/>
              <w:right w:val="single" w:sz="4" w:space="0" w:color="auto"/>
            </w:tcBorders>
            <w:shd w:val="clear" w:color="auto" w:fill="CCCCCC"/>
            <w:hideMark/>
          </w:tcPr>
          <w:p w:rsidR="006164B7" w:rsidRDefault="006164B7" w:rsidP="006560E4">
            <w:pPr>
              <w:spacing w:after="0" w:line="240" w:lineRule="auto"/>
              <w:rPr>
                <w:rFonts w:eastAsia="Cambria"/>
                <w:b/>
              </w:rPr>
            </w:pPr>
            <w:r>
              <w:rPr>
                <w:b/>
              </w:rPr>
              <w:t>Supporting Documentation</w:t>
            </w:r>
          </w:p>
        </w:tc>
        <w:tc>
          <w:tcPr>
            <w:tcW w:w="8460" w:type="dxa"/>
            <w:tcBorders>
              <w:top w:val="single" w:sz="4" w:space="0" w:color="auto"/>
              <w:left w:val="single" w:sz="4" w:space="0" w:color="auto"/>
              <w:bottom w:val="single" w:sz="4" w:space="0" w:color="auto"/>
              <w:right w:val="single" w:sz="4" w:space="0" w:color="auto"/>
            </w:tcBorders>
          </w:tcPr>
          <w:p w:rsidR="006164B7" w:rsidRDefault="006164B7" w:rsidP="006560E4">
            <w:pPr>
              <w:spacing w:after="0" w:line="240" w:lineRule="auto"/>
              <w:rPr>
                <w:rFonts w:eastAsia="Cambria" w:cstheme="minorHAnsi"/>
                <w:color w:val="FF0000"/>
                <w:sz w:val="20"/>
                <w:szCs w:val="20"/>
              </w:rPr>
            </w:pPr>
            <w:r w:rsidRPr="00484401">
              <w:rPr>
                <w:rFonts w:eastAsia="Cambria" w:cstheme="minorHAnsi"/>
                <w:color w:val="FF0000"/>
                <w:sz w:val="20"/>
                <w:szCs w:val="20"/>
                <w:highlight w:val="yellow"/>
              </w:rPr>
              <w:t>Add to, delete and/or modify the sample text below to describe documentation that evidences your firm’s compliance with this best practice.  Delete the preceding sentence and this one before finalizing.</w:t>
            </w:r>
          </w:p>
          <w:p w:rsidR="006164B7" w:rsidRDefault="006164B7" w:rsidP="006560E4">
            <w:pPr>
              <w:spacing w:after="0" w:line="240" w:lineRule="auto"/>
              <w:rPr>
                <w:rFonts w:eastAsia="Cambria" w:cstheme="minorHAnsi"/>
                <w:color w:val="FF0000"/>
                <w:sz w:val="20"/>
                <w:szCs w:val="20"/>
              </w:rPr>
            </w:pPr>
          </w:p>
          <w:p w:rsidR="006164B7" w:rsidRDefault="006164B7" w:rsidP="00F4484B">
            <w:pPr>
              <w:spacing w:after="0" w:line="240" w:lineRule="auto"/>
              <w:rPr>
                <w:rFonts w:cs="Segoe UI"/>
                <w:color w:val="FF0000"/>
                <w:lang w:bidi="en-US"/>
              </w:rPr>
            </w:pPr>
            <w:r>
              <w:rPr>
                <w:rFonts w:eastAsia="Cambria" w:cstheme="minorHAnsi"/>
                <w:color w:val="FF0000"/>
                <w:sz w:val="20"/>
                <w:szCs w:val="20"/>
              </w:rPr>
              <w:t>[Firm Closing Checklists</w:t>
            </w:r>
            <w:r>
              <w:rPr>
                <w:rFonts w:cs="Segoe UI"/>
                <w:lang w:bidi="en-US"/>
              </w:rPr>
              <w:t xml:space="preserve"> </w:t>
            </w:r>
            <w:r w:rsidRPr="004666AE">
              <w:rPr>
                <w:rFonts w:cs="Segoe UI"/>
                <w:color w:val="FF0000"/>
                <w:lang w:bidi="en-US"/>
              </w:rPr>
              <w:t>as developed by the firm; refer to</w:t>
            </w:r>
            <w:r>
              <w:rPr>
                <w:rFonts w:cs="Segoe UI"/>
                <w:color w:val="FF0000"/>
                <w:lang w:bidi="en-US"/>
              </w:rPr>
              <w:t xml:space="preserve"> attached “Sample” checklists, the RELANC Standards of Practice</w:t>
            </w:r>
            <w:r w:rsidRPr="004666AE">
              <w:rPr>
                <w:rFonts w:cs="Segoe UI"/>
                <w:color w:val="FF0000"/>
                <w:lang w:bidi="en-US"/>
              </w:rPr>
              <w:t xml:space="preserve"> </w:t>
            </w:r>
            <w:hyperlink r:id="rId8" w:history="1">
              <w:r w:rsidRPr="00C306B2">
                <w:rPr>
                  <w:rStyle w:val="Hyperlink"/>
                  <w:rFonts w:cs="Segoe UI"/>
                  <w:lang w:bidi="en-US"/>
                </w:rPr>
                <w:t>www.RELANC.com/standards-of-practice.htm</w:t>
              </w:r>
            </w:hyperlink>
            <w:r>
              <w:rPr>
                <w:rFonts w:cs="Segoe UI"/>
                <w:color w:val="FF0000"/>
                <w:lang w:bidi="en-US"/>
              </w:rPr>
              <w:t>,</w:t>
            </w:r>
            <w:r w:rsidRPr="004666AE">
              <w:rPr>
                <w:rFonts w:cs="Segoe UI"/>
                <w:color w:val="FF0000"/>
                <w:lang w:bidi="en-US"/>
              </w:rPr>
              <w:t xml:space="preserve"> NC Bar Association Real Property Section Fundamentals or Practical Skills presentations and materials or other reference sources to develop closing checklist applicable to the Firm’s practices]</w:t>
            </w:r>
          </w:p>
          <w:p w:rsidR="006164B7" w:rsidRPr="00F73C14" w:rsidRDefault="006164B7" w:rsidP="00F4484B">
            <w:pPr>
              <w:spacing w:after="0" w:line="240" w:lineRule="auto"/>
              <w:rPr>
                <w:rFonts w:eastAsia="Cambria"/>
                <w:sz w:val="20"/>
                <w:szCs w:val="20"/>
              </w:rPr>
            </w:pPr>
          </w:p>
        </w:tc>
      </w:tr>
      <w:tr w:rsidR="006164B7" w:rsidTr="006560E4">
        <w:trPr>
          <w:trHeight w:val="4384"/>
        </w:trPr>
        <w:tc>
          <w:tcPr>
            <w:tcW w:w="2340" w:type="dxa"/>
            <w:tcBorders>
              <w:top w:val="single" w:sz="4" w:space="0" w:color="auto"/>
              <w:left w:val="single" w:sz="4" w:space="0" w:color="auto"/>
              <w:bottom w:val="single" w:sz="4" w:space="0" w:color="auto"/>
              <w:right w:val="single" w:sz="4" w:space="0" w:color="auto"/>
            </w:tcBorders>
            <w:shd w:val="clear" w:color="auto" w:fill="CCCCCC"/>
            <w:hideMark/>
          </w:tcPr>
          <w:p w:rsidR="006164B7" w:rsidRDefault="006164B7" w:rsidP="006560E4">
            <w:pPr>
              <w:spacing w:after="0" w:line="240" w:lineRule="auto"/>
              <w:rPr>
                <w:rFonts w:eastAsia="Cambria"/>
                <w:b/>
              </w:rPr>
            </w:pPr>
            <w:r>
              <w:rPr>
                <w:b/>
              </w:rPr>
              <w:t>Procedures</w:t>
            </w:r>
          </w:p>
        </w:tc>
        <w:tc>
          <w:tcPr>
            <w:tcW w:w="8460" w:type="dxa"/>
            <w:tcBorders>
              <w:top w:val="single" w:sz="4" w:space="0" w:color="auto"/>
              <w:left w:val="single" w:sz="4" w:space="0" w:color="auto"/>
              <w:bottom w:val="single" w:sz="4" w:space="0" w:color="auto"/>
              <w:right w:val="single" w:sz="4" w:space="0" w:color="auto"/>
            </w:tcBorders>
            <w:hideMark/>
          </w:tcPr>
          <w:p w:rsidR="006164B7" w:rsidRPr="006560E4" w:rsidRDefault="006164B7" w:rsidP="006560E4">
            <w:pPr>
              <w:spacing w:after="0" w:line="240" w:lineRule="auto"/>
              <w:rPr>
                <w:b/>
                <w:sz w:val="20"/>
                <w:szCs w:val="20"/>
              </w:rPr>
            </w:pPr>
            <w:r w:rsidRPr="006560E4">
              <w:rPr>
                <w:b/>
                <w:sz w:val="20"/>
                <w:szCs w:val="20"/>
              </w:rPr>
              <w:t xml:space="preserve">4.01 </w:t>
            </w:r>
            <w:r w:rsidRPr="006560E4">
              <w:rPr>
                <w:b/>
                <w:sz w:val="20"/>
                <w:szCs w:val="20"/>
              </w:rPr>
              <w:tab/>
              <w:t>Recording Procedures</w:t>
            </w:r>
          </w:p>
          <w:p w:rsidR="006164B7" w:rsidRPr="004666AE" w:rsidRDefault="006164B7" w:rsidP="006560E4">
            <w:pPr>
              <w:spacing w:after="0" w:line="240" w:lineRule="auto"/>
              <w:contextualSpacing/>
              <w:rPr>
                <w:sz w:val="20"/>
                <w:szCs w:val="20"/>
              </w:rPr>
            </w:pPr>
            <w:r w:rsidRPr="006560E4">
              <w:rPr>
                <w:sz w:val="20"/>
                <w:szCs w:val="20"/>
              </w:rPr>
              <w:t xml:space="preserve">The Closing </w:t>
            </w:r>
            <w:r w:rsidRPr="004666AE">
              <w:rPr>
                <w:sz w:val="20"/>
                <w:szCs w:val="20"/>
              </w:rPr>
              <w:t>Attorney [or real estate paralegal] shall:</w:t>
            </w:r>
          </w:p>
          <w:p w:rsidR="006164B7" w:rsidRDefault="006164B7" w:rsidP="00FE3C10">
            <w:pPr>
              <w:pStyle w:val="ListParagraph"/>
              <w:numPr>
                <w:ilvl w:val="0"/>
                <w:numId w:val="9"/>
              </w:numPr>
              <w:spacing w:before="0" w:after="0"/>
              <w:rPr>
                <w:rFonts w:cs="Segoe UI"/>
                <w:lang w:bidi="en-US"/>
              </w:rPr>
            </w:pPr>
            <w:r>
              <w:rPr>
                <w:rFonts w:cs="Segoe UI"/>
                <w:lang w:bidi="en-US"/>
              </w:rPr>
              <w:t>Quality check execution, authority and identification of signers, and notarization of all documents prior to recording.</w:t>
            </w:r>
          </w:p>
          <w:p w:rsidR="006164B7" w:rsidRDefault="006164B7" w:rsidP="00FE3C10">
            <w:pPr>
              <w:pStyle w:val="ListParagraph"/>
              <w:numPr>
                <w:ilvl w:val="0"/>
                <w:numId w:val="9"/>
              </w:numPr>
              <w:spacing w:before="0" w:after="0"/>
              <w:rPr>
                <w:rFonts w:cs="Segoe UI"/>
                <w:lang w:bidi="en-US"/>
              </w:rPr>
            </w:pPr>
            <w:r w:rsidRPr="006560E4">
              <w:rPr>
                <w:rFonts w:cs="Segoe UI"/>
                <w:lang w:bidi="en-US"/>
              </w:rPr>
              <w:t xml:space="preserve">Submit documents for recording to the register of deeds </w:t>
            </w:r>
            <w:r>
              <w:rPr>
                <w:rFonts w:cs="Segoe UI"/>
                <w:lang w:bidi="en-US"/>
              </w:rPr>
              <w:t xml:space="preserve">in the county in which the property is located </w:t>
            </w:r>
            <w:r w:rsidRPr="006560E4">
              <w:rPr>
                <w:rFonts w:cs="Segoe UI"/>
                <w:lang w:bidi="en-US"/>
              </w:rPr>
              <w:t>immediately upon update of title and prior to disbursement of any funds</w:t>
            </w:r>
            <w:r>
              <w:t>, in compliance with the Good Funds Settlement Act (for all residential transactions), engagement letter with client (if one) and lender’s written closing instruction</w:t>
            </w:r>
            <w:r w:rsidRPr="006560E4">
              <w:rPr>
                <w:rFonts w:cs="Segoe UI"/>
                <w:lang w:bidi="en-US"/>
              </w:rPr>
              <w:t xml:space="preserve">. </w:t>
            </w:r>
          </w:p>
          <w:p w:rsidR="006164B7" w:rsidRPr="006560E4" w:rsidRDefault="006164B7" w:rsidP="00FE3C10">
            <w:pPr>
              <w:pStyle w:val="ListParagraph"/>
              <w:numPr>
                <w:ilvl w:val="0"/>
                <w:numId w:val="9"/>
              </w:numPr>
              <w:spacing w:before="0" w:after="0"/>
              <w:rPr>
                <w:rFonts w:cs="Segoe UI"/>
                <w:lang w:bidi="en-US"/>
              </w:rPr>
            </w:pPr>
            <w:r>
              <w:rPr>
                <w:rFonts w:cs="Segoe UI"/>
                <w:lang w:bidi="en-US"/>
              </w:rPr>
              <w:t>Verify appropriate recordation in the order required for the transaction.</w:t>
            </w:r>
          </w:p>
          <w:p w:rsidR="006164B7" w:rsidRPr="006560E4" w:rsidRDefault="006164B7" w:rsidP="00FE3C10">
            <w:pPr>
              <w:pStyle w:val="ListParagraph"/>
              <w:numPr>
                <w:ilvl w:val="0"/>
                <w:numId w:val="9"/>
              </w:numPr>
              <w:spacing w:before="0" w:after="0"/>
              <w:rPr>
                <w:rFonts w:cs="Segoe UI"/>
                <w:lang w:bidi="en-US"/>
              </w:rPr>
            </w:pPr>
            <w:r w:rsidRPr="006560E4">
              <w:rPr>
                <w:rFonts w:cs="Segoe UI"/>
                <w:lang w:bidi="en-US"/>
              </w:rPr>
              <w:t>Use electronic recording where requested</w:t>
            </w:r>
            <w:r>
              <w:rPr>
                <w:rFonts w:cs="Segoe UI"/>
                <w:lang w:bidi="en-US"/>
              </w:rPr>
              <w:t xml:space="preserve"> and available.</w:t>
            </w:r>
          </w:p>
          <w:p w:rsidR="006164B7" w:rsidRPr="006560E4" w:rsidRDefault="006164B7" w:rsidP="00FE3C10">
            <w:pPr>
              <w:pStyle w:val="ListParagraph"/>
              <w:numPr>
                <w:ilvl w:val="0"/>
                <w:numId w:val="9"/>
              </w:numPr>
              <w:spacing w:before="0" w:after="0"/>
              <w:rPr>
                <w:rFonts w:cs="Segoe UI"/>
                <w:lang w:bidi="en-US"/>
              </w:rPr>
            </w:pPr>
            <w:r w:rsidRPr="006560E4">
              <w:rPr>
                <w:rFonts w:cs="Segoe UI"/>
                <w:lang w:bidi="en-US"/>
              </w:rPr>
              <w:t>Respond immediately to recording rejections, since disbursement must be delayed until completed.</w:t>
            </w:r>
            <w:r>
              <w:rPr>
                <w:rFonts w:cs="Segoe UI"/>
                <w:lang w:bidi="en-US"/>
              </w:rPr>
              <w:t xml:space="preserve">  A</w:t>
            </w:r>
            <w:r>
              <w:t>ll effort is made to resolve the problem and submit for re-recording immediately, prior to disbursement of funds</w:t>
            </w:r>
          </w:p>
          <w:p w:rsidR="006164B7" w:rsidRPr="006560E4" w:rsidRDefault="006164B7" w:rsidP="00FE3C10">
            <w:pPr>
              <w:pStyle w:val="ListParagraph"/>
              <w:numPr>
                <w:ilvl w:val="0"/>
                <w:numId w:val="9"/>
              </w:numPr>
              <w:spacing w:before="0" w:after="0"/>
              <w:rPr>
                <w:rFonts w:cs="Segoe UI"/>
                <w:lang w:bidi="en-US"/>
              </w:rPr>
            </w:pPr>
            <w:r w:rsidRPr="006560E4">
              <w:rPr>
                <w:rFonts w:cs="Segoe UI"/>
                <w:lang w:bidi="en-US"/>
              </w:rPr>
              <w:t>Maintain a record verifying when documents were recorded</w:t>
            </w:r>
          </w:p>
          <w:p w:rsidR="006164B7" w:rsidRDefault="006164B7" w:rsidP="006560E4">
            <w:pPr>
              <w:pStyle w:val="ListParagraph"/>
              <w:numPr>
                <w:ilvl w:val="0"/>
                <w:numId w:val="9"/>
              </w:numPr>
              <w:spacing w:before="0" w:after="0"/>
              <w:rPr>
                <w:rFonts w:cs="Segoe UI"/>
                <w:lang w:bidi="en-US"/>
              </w:rPr>
            </w:pPr>
            <w:r w:rsidRPr="004666AE">
              <w:rPr>
                <w:rFonts w:cs="Segoe UI"/>
                <w:lang w:bidi="en-US"/>
              </w:rPr>
              <w:t>Comply with the lender’s written closing instructions, the Offer to Purchase and Contract, the client’s instructions and the Firm Closing Checklists</w:t>
            </w:r>
            <w:r>
              <w:rPr>
                <w:rFonts w:cs="Segoe UI"/>
                <w:lang w:bidi="en-US"/>
              </w:rPr>
              <w:t>.</w:t>
            </w:r>
          </w:p>
          <w:p w:rsidR="006164B7" w:rsidRPr="004666AE" w:rsidRDefault="006164B7" w:rsidP="006560E4">
            <w:pPr>
              <w:pStyle w:val="ListParagraph"/>
              <w:numPr>
                <w:ilvl w:val="0"/>
                <w:numId w:val="9"/>
              </w:numPr>
              <w:spacing w:before="0" w:after="0"/>
              <w:rPr>
                <w:rFonts w:cs="Segoe UI"/>
                <w:lang w:bidi="en-US"/>
              </w:rPr>
            </w:pPr>
          </w:p>
          <w:p w:rsidR="006164B7" w:rsidRPr="002E334E" w:rsidRDefault="006164B7" w:rsidP="006560E4">
            <w:pPr>
              <w:spacing w:after="0" w:line="240" w:lineRule="auto"/>
              <w:contextualSpacing/>
              <w:rPr>
                <w:rFonts w:cs="Segoe UI"/>
                <w:sz w:val="20"/>
                <w:szCs w:val="20"/>
                <w:lang w:bidi="en-US"/>
              </w:rPr>
            </w:pPr>
            <w:r>
              <w:rPr>
                <w:rFonts w:cs="Segoe UI"/>
                <w:sz w:val="20"/>
                <w:szCs w:val="20"/>
                <w:lang w:bidi="en-US"/>
              </w:rPr>
              <w:t>[</w:t>
            </w:r>
            <w:r w:rsidRPr="004666AE">
              <w:rPr>
                <w:rFonts w:cs="Segoe UI"/>
                <w:b/>
                <w:i/>
                <w:sz w:val="20"/>
                <w:szCs w:val="20"/>
                <w:lang w:bidi="en-US"/>
              </w:rPr>
              <w:t>NOTE:  This procedure is stricter than the ALTA Procedure 4.02 because of NC state law requirements under the Good Funds Settlement Act and NS State Bar RPC 191.]</w:t>
            </w:r>
          </w:p>
        </w:tc>
      </w:tr>
      <w:tr w:rsidR="006164B7" w:rsidTr="006560E4">
        <w:tc>
          <w:tcPr>
            <w:tcW w:w="2340" w:type="dxa"/>
            <w:tcBorders>
              <w:top w:val="single" w:sz="4" w:space="0" w:color="auto"/>
              <w:left w:val="single" w:sz="4" w:space="0" w:color="auto"/>
              <w:bottom w:val="single" w:sz="4" w:space="0" w:color="auto"/>
              <w:right w:val="single" w:sz="4" w:space="0" w:color="auto"/>
            </w:tcBorders>
            <w:shd w:val="clear" w:color="auto" w:fill="CCCCCC"/>
            <w:hideMark/>
          </w:tcPr>
          <w:p w:rsidR="006164B7" w:rsidRDefault="006164B7" w:rsidP="006560E4">
            <w:pPr>
              <w:spacing w:after="0" w:line="240" w:lineRule="auto"/>
              <w:rPr>
                <w:rFonts w:eastAsia="Cambria"/>
                <w:b/>
              </w:rPr>
            </w:pPr>
            <w:r>
              <w:rPr>
                <w:b/>
              </w:rPr>
              <w:t>Approved by / Date</w:t>
            </w:r>
          </w:p>
        </w:tc>
        <w:tc>
          <w:tcPr>
            <w:tcW w:w="8460" w:type="dxa"/>
            <w:tcBorders>
              <w:top w:val="single" w:sz="4" w:space="0" w:color="auto"/>
              <w:left w:val="single" w:sz="4" w:space="0" w:color="auto"/>
              <w:bottom w:val="single" w:sz="4" w:space="0" w:color="auto"/>
              <w:right w:val="single" w:sz="4" w:space="0" w:color="auto"/>
            </w:tcBorders>
          </w:tcPr>
          <w:p w:rsidR="006164B7" w:rsidRDefault="006164B7" w:rsidP="006560E4">
            <w:pPr>
              <w:spacing w:after="0" w:line="240" w:lineRule="auto"/>
              <w:rPr>
                <w:rFonts w:ascii="Brush Script MT" w:eastAsia="Cambria" w:hAnsi="Brush Script MT"/>
              </w:rPr>
            </w:pPr>
          </w:p>
        </w:tc>
      </w:tr>
    </w:tbl>
    <w:p w:rsidR="002E334E" w:rsidRDefault="002E334E">
      <w:pPr>
        <w:rPr>
          <w:rStyle w:val="subheading1"/>
          <w:color w:val="auto"/>
        </w:rPr>
      </w:pPr>
    </w:p>
    <w:tbl>
      <w:tblPr>
        <w:tblW w:w="1080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right w:w="115" w:type="dxa"/>
        </w:tblCellMar>
        <w:tblLook w:val="04A0" w:firstRow="1" w:lastRow="0" w:firstColumn="1" w:lastColumn="0" w:noHBand="0" w:noVBand="1"/>
      </w:tblPr>
      <w:tblGrid>
        <w:gridCol w:w="2340"/>
        <w:gridCol w:w="8460"/>
      </w:tblGrid>
      <w:tr w:rsidR="002E334E" w:rsidTr="00683327">
        <w:tc>
          <w:tcPr>
            <w:tcW w:w="2340" w:type="dxa"/>
            <w:tcBorders>
              <w:top w:val="single" w:sz="4" w:space="0" w:color="auto"/>
              <w:left w:val="single" w:sz="4" w:space="0" w:color="auto"/>
              <w:bottom w:val="single" w:sz="4" w:space="0" w:color="auto"/>
              <w:right w:val="single" w:sz="4" w:space="0" w:color="auto"/>
            </w:tcBorders>
            <w:shd w:val="clear" w:color="auto" w:fill="CCCCCC"/>
            <w:hideMark/>
          </w:tcPr>
          <w:p w:rsidR="002E334E" w:rsidRDefault="002E334E" w:rsidP="00683327">
            <w:pPr>
              <w:spacing w:after="0" w:line="240" w:lineRule="auto"/>
              <w:rPr>
                <w:rFonts w:eastAsia="Cambria"/>
                <w:b/>
              </w:rPr>
            </w:pPr>
            <w:r>
              <w:rPr>
                <w:rFonts w:ascii="Segoe UI" w:hAnsi="Segoe UI"/>
                <w:sz w:val="36"/>
              </w:rPr>
              <w:lastRenderedPageBreak/>
              <w:br w:type="page"/>
            </w:r>
            <w:r>
              <w:rPr>
                <w:b/>
              </w:rPr>
              <w:br w:type="page"/>
              <w:t>Policy</w:t>
            </w:r>
          </w:p>
        </w:tc>
        <w:tc>
          <w:tcPr>
            <w:tcW w:w="8460" w:type="dxa"/>
            <w:tcBorders>
              <w:top w:val="single" w:sz="4" w:space="0" w:color="auto"/>
              <w:left w:val="single" w:sz="4" w:space="0" w:color="auto"/>
              <w:bottom w:val="single" w:sz="4" w:space="0" w:color="auto"/>
              <w:right w:val="single" w:sz="4" w:space="0" w:color="auto"/>
            </w:tcBorders>
          </w:tcPr>
          <w:p w:rsidR="002E334E" w:rsidRPr="00F73C14" w:rsidRDefault="002E334E" w:rsidP="00683327">
            <w:pPr>
              <w:spacing w:after="0" w:line="240" w:lineRule="auto"/>
              <w:rPr>
                <w:rFonts w:eastAsia="Cambria"/>
                <w:sz w:val="24"/>
                <w:szCs w:val="24"/>
              </w:rPr>
            </w:pPr>
            <w:r w:rsidRPr="00F73C14">
              <w:rPr>
                <w:b/>
                <w:sz w:val="24"/>
                <w:szCs w:val="24"/>
              </w:rPr>
              <w:t>Section 4: Best Practice Pillar #4 - Settlement Process</w:t>
            </w:r>
          </w:p>
        </w:tc>
      </w:tr>
      <w:tr w:rsidR="002E334E" w:rsidTr="00683327">
        <w:trPr>
          <w:trHeight w:val="739"/>
        </w:trPr>
        <w:tc>
          <w:tcPr>
            <w:tcW w:w="2340" w:type="dxa"/>
            <w:tcBorders>
              <w:top w:val="single" w:sz="4" w:space="0" w:color="auto"/>
              <w:left w:val="single" w:sz="4" w:space="0" w:color="auto"/>
              <w:bottom w:val="single" w:sz="4" w:space="0" w:color="auto"/>
              <w:right w:val="single" w:sz="4" w:space="0" w:color="auto"/>
            </w:tcBorders>
            <w:shd w:val="clear" w:color="auto" w:fill="CCCCCC"/>
            <w:hideMark/>
          </w:tcPr>
          <w:p w:rsidR="002E334E" w:rsidRDefault="002E334E" w:rsidP="00683327">
            <w:pPr>
              <w:spacing w:after="0" w:line="240" w:lineRule="auto"/>
              <w:rPr>
                <w:rFonts w:eastAsia="Cambria"/>
                <w:b/>
              </w:rPr>
            </w:pPr>
            <w:r>
              <w:rPr>
                <w:b/>
              </w:rPr>
              <w:t>Name of Procedure</w:t>
            </w:r>
          </w:p>
        </w:tc>
        <w:tc>
          <w:tcPr>
            <w:tcW w:w="8460" w:type="dxa"/>
            <w:tcBorders>
              <w:top w:val="single" w:sz="4" w:space="0" w:color="auto"/>
              <w:left w:val="single" w:sz="4" w:space="0" w:color="auto"/>
              <w:bottom w:val="single" w:sz="4" w:space="0" w:color="auto"/>
              <w:right w:val="single" w:sz="4" w:space="0" w:color="auto"/>
            </w:tcBorders>
          </w:tcPr>
          <w:p w:rsidR="002E334E" w:rsidRPr="006164B7" w:rsidRDefault="002E334E" w:rsidP="00683327">
            <w:pPr>
              <w:spacing w:after="0" w:line="240" w:lineRule="auto"/>
              <w:rPr>
                <w:b/>
                <w:i/>
                <w:sz w:val="20"/>
                <w:szCs w:val="20"/>
              </w:rPr>
            </w:pPr>
            <w:r>
              <w:rPr>
                <w:b/>
                <w:i/>
                <w:sz w:val="20"/>
                <w:szCs w:val="20"/>
              </w:rPr>
              <w:t>Settlement Process – Recording Procedures, Pricing Procedures and Training</w:t>
            </w:r>
          </w:p>
          <w:p w:rsidR="002E334E" w:rsidRPr="00F73C14" w:rsidRDefault="002E334E" w:rsidP="00683327">
            <w:pPr>
              <w:spacing w:after="0" w:line="240" w:lineRule="auto"/>
              <w:rPr>
                <w:rFonts w:eastAsia="Cambria"/>
                <w:sz w:val="20"/>
                <w:szCs w:val="20"/>
              </w:rPr>
            </w:pPr>
            <w:r>
              <w:rPr>
                <w:rFonts w:cs="Segoe UI"/>
                <w:sz w:val="20"/>
                <w:szCs w:val="20"/>
                <w:lang w:bidi="en-US"/>
              </w:rPr>
              <w:t>[</w:t>
            </w:r>
            <w:r w:rsidRPr="004666AE">
              <w:rPr>
                <w:rFonts w:cs="Segoe UI"/>
                <w:b/>
                <w:i/>
                <w:sz w:val="20"/>
                <w:szCs w:val="20"/>
                <w:lang w:bidi="en-US"/>
              </w:rPr>
              <w:t xml:space="preserve">NOTE:  This procedure is stricter than the ALTA Procedure </w:t>
            </w:r>
            <w:r>
              <w:rPr>
                <w:rFonts w:cs="Segoe UI"/>
                <w:b/>
                <w:i/>
                <w:sz w:val="20"/>
                <w:szCs w:val="20"/>
                <w:lang w:bidi="en-US"/>
              </w:rPr>
              <w:t>for Pillar #1</w:t>
            </w:r>
            <w:r w:rsidRPr="004666AE">
              <w:rPr>
                <w:rFonts w:cs="Segoe UI"/>
                <w:b/>
                <w:i/>
                <w:sz w:val="20"/>
                <w:szCs w:val="20"/>
                <w:lang w:bidi="en-US"/>
              </w:rPr>
              <w:t xml:space="preserve"> because of NC state law requirements</w:t>
            </w:r>
            <w:r>
              <w:rPr>
                <w:rFonts w:cs="Segoe UI"/>
                <w:b/>
                <w:i/>
                <w:sz w:val="20"/>
                <w:szCs w:val="20"/>
                <w:lang w:bidi="en-US"/>
              </w:rPr>
              <w:t xml:space="preserve"> under N.C.G.S. 58-26-1(a) and Chapter 84 requiring independence of law firms from title insurance agencies.]</w:t>
            </w:r>
          </w:p>
        </w:tc>
      </w:tr>
      <w:tr w:rsidR="002E334E" w:rsidTr="00683327">
        <w:tc>
          <w:tcPr>
            <w:tcW w:w="2340" w:type="dxa"/>
            <w:tcBorders>
              <w:top w:val="single" w:sz="4" w:space="0" w:color="auto"/>
              <w:left w:val="single" w:sz="4" w:space="0" w:color="auto"/>
              <w:bottom w:val="single" w:sz="4" w:space="0" w:color="auto"/>
              <w:right w:val="single" w:sz="4" w:space="0" w:color="auto"/>
            </w:tcBorders>
            <w:shd w:val="clear" w:color="auto" w:fill="CCCCCC"/>
            <w:hideMark/>
          </w:tcPr>
          <w:p w:rsidR="002E334E" w:rsidRDefault="002E334E" w:rsidP="00683327">
            <w:pPr>
              <w:spacing w:after="0" w:line="240" w:lineRule="auto"/>
              <w:rPr>
                <w:rFonts w:eastAsia="Cambria"/>
                <w:b/>
              </w:rPr>
            </w:pPr>
            <w:r>
              <w:rPr>
                <w:b/>
              </w:rPr>
              <w:t>Reference Number</w:t>
            </w:r>
          </w:p>
        </w:tc>
        <w:tc>
          <w:tcPr>
            <w:tcW w:w="8460" w:type="dxa"/>
            <w:tcBorders>
              <w:top w:val="single" w:sz="4" w:space="0" w:color="auto"/>
              <w:left w:val="single" w:sz="4" w:space="0" w:color="auto"/>
              <w:bottom w:val="single" w:sz="4" w:space="0" w:color="auto"/>
              <w:right w:val="single" w:sz="4" w:space="0" w:color="auto"/>
            </w:tcBorders>
          </w:tcPr>
          <w:p w:rsidR="002E334E" w:rsidRPr="00F73C14" w:rsidRDefault="002E334E" w:rsidP="00683327">
            <w:pPr>
              <w:spacing w:after="0" w:line="240" w:lineRule="auto"/>
              <w:rPr>
                <w:sz w:val="20"/>
                <w:szCs w:val="20"/>
              </w:rPr>
            </w:pPr>
            <w:r w:rsidRPr="00F73C14">
              <w:rPr>
                <w:sz w:val="20"/>
                <w:szCs w:val="20"/>
              </w:rPr>
              <w:t>4.02</w:t>
            </w:r>
            <w:r w:rsidRPr="00F73C14">
              <w:rPr>
                <w:sz w:val="20"/>
                <w:szCs w:val="20"/>
              </w:rPr>
              <w:tab/>
              <w:t>Pricing Procedures</w:t>
            </w:r>
          </w:p>
          <w:p w:rsidR="002E334E" w:rsidRPr="009C6F16" w:rsidRDefault="002E334E" w:rsidP="002E334E">
            <w:pPr>
              <w:spacing w:after="0" w:line="240" w:lineRule="auto"/>
              <w:rPr>
                <w:rFonts w:eastAsia="Cambria"/>
                <w:sz w:val="20"/>
                <w:szCs w:val="20"/>
              </w:rPr>
            </w:pPr>
          </w:p>
        </w:tc>
      </w:tr>
      <w:tr w:rsidR="002E334E" w:rsidTr="00683327">
        <w:tc>
          <w:tcPr>
            <w:tcW w:w="2340" w:type="dxa"/>
            <w:tcBorders>
              <w:top w:val="single" w:sz="4" w:space="0" w:color="auto"/>
              <w:left w:val="single" w:sz="4" w:space="0" w:color="auto"/>
              <w:bottom w:val="single" w:sz="4" w:space="0" w:color="auto"/>
              <w:right w:val="single" w:sz="4" w:space="0" w:color="auto"/>
            </w:tcBorders>
            <w:shd w:val="clear" w:color="auto" w:fill="CCCCCC"/>
            <w:hideMark/>
          </w:tcPr>
          <w:p w:rsidR="002E334E" w:rsidRDefault="002E334E" w:rsidP="00683327">
            <w:pPr>
              <w:spacing w:after="0" w:line="240" w:lineRule="auto"/>
              <w:rPr>
                <w:rFonts w:eastAsia="Cambria"/>
                <w:b/>
              </w:rPr>
            </w:pPr>
            <w:r>
              <w:rPr>
                <w:b/>
              </w:rPr>
              <w:t>Applicable Parties</w:t>
            </w:r>
          </w:p>
        </w:tc>
        <w:tc>
          <w:tcPr>
            <w:tcW w:w="8460" w:type="dxa"/>
            <w:tcBorders>
              <w:top w:val="single" w:sz="4" w:space="0" w:color="auto"/>
              <w:left w:val="single" w:sz="4" w:space="0" w:color="auto"/>
              <w:bottom w:val="single" w:sz="4" w:space="0" w:color="auto"/>
              <w:right w:val="single" w:sz="4" w:space="0" w:color="auto"/>
            </w:tcBorders>
          </w:tcPr>
          <w:sdt>
            <w:sdtPr>
              <w:rPr>
                <w:rFonts w:eastAsia="Cambria" w:cstheme="minorHAnsi"/>
                <w:b/>
                <w:color w:val="FF0000"/>
                <w:sz w:val="20"/>
                <w:szCs w:val="20"/>
              </w:rPr>
              <w:alias w:val="Company"/>
              <w:tag w:val=""/>
              <w:id w:val="1933466578"/>
              <w:placeholder>
                <w:docPart w:val="7DC894AD8C1F42C8BC71BAD9D328D8E2"/>
              </w:placeholder>
              <w:dataBinding w:prefixMappings="xmlns:ns0='http://schemas.openxmlformats.org/officeDocument/2006/extended-properties' " w:xpath="/ns0:Properties[1]/ns0:Company[1]" w:storeItemID="{6668398D-A668-4E3E-A5EB-62B293D839F1}"/>
              <w:text/>
            </w:sdtPr>
            <w:sdtContent>
              <w:p w:rsidR="002E334E" w:rsidRDefault="002E334E" w:rsidP="00683327">
                <w:pPr>
                  <w:spacing w:after="0" w:line="240" w:lineRule="auto"/>
                  <w:rPr>
                    <w:rFonts w:eastAsia="Cambria" w:cstheme="minorHAnsi"/>
                    <w:b/>
                    <w:color w:val="FF0000"/>
                    <w:sz w:val="20"/>
                    <w:szCs w:val="20"/>
                  </w:rPr>
                </w:pPr>
                <w:r w:rsidRPr="00913A57">
                  <w:rPr>
                    <w:rFonts w:eastAsia="Cambria" w:cstheme="minorHAnsi"/>
                    <w:b/>
                    <w:color w:val="FF0000"/>
                    <w:sz w:val="20"/>
                    <w:szCs w:val="20"/>
                  </w:rPr>
                  <w:t>INSERT LAW FIRM NAME HERE</w:t>
                </w:r>
              </w:p>
            </w:sdtContent>
          </w:sdt>
          <w:p w:rsidR="002E334E" w:rsidRDefault="002E334E" w:rsidP="00683327">
            <w:pPr>
              <w:spacing w:after="0" w:line="240" w:lineRule="auto"/>
              <w:rPr>
                <w:rFonts w:eastAsia="Cambria" w:cstheme="minorHAnsi"/>
                <w:color w:val="FF0000"/>
                <w:sz w:val="20"/>
                <w:szCs w:val="20"/>
              </w:rPr>
            </w:pPr>
            <w:r>
              <w:rPr>
                <w:rFonts w:eastAsia="Cambria" w:cstheme="minorHAnsi"/>
                <w:color w:val="FF0000"/>
                <w:sz w:val="20"/>
                <w:szCs w:val="20"/>
              </w:rPr>
              <w:t>Closing Attorney</w:t>
            </w:r>
          </w:p>
          <w:p w:rsidR="002E334E" w:rsidRPr="009C6F16" w:rsidRDefault="002E334E" w:rsidP="00683327">
            <w:pPr>
              <w:spacing w:after="0" w:line="240" w:lineRule="auto"/>
              <w:rPr>
                <w:rFonts w:eastAsia="Cambria"/>
                <w:sz w:val="20"/>
                <w:szCs w:val="20"/>
              </w:rPr>
            </w:pPr>
            <w:r>
              <w:rPr>
                <w:rFonts w:eastAsia="Cambria" w:cstheme="minorHAnsi"/>
                <w:color w:val="FF0000"/>
                <w:sz w:val="20"/>
                <w:szCs w:val="20"/>
              </w:rPr>
              <w:t xml:space="preserve"> [Third Party Service Providers – Attach Addendum]</w:t>
            </w:r>
          </w:p>
        </w:tc>
      </w:tr>
      <w:tr w:rsidR="002E334E" w:rsidTr="00683327">
        <w:tc>
          <w:tcPr>
            <w:tcW w:w="2340" w:type="dxa"/>
            <w:tcBorders>
              <w:top w:val="single" w:sz="4" w:space="0" w:color="auto"/>
              <w:left w:val="single" w:sz="4" w:space="0" w:color="auto"/>
              <w:bottom w:val="single" w:sz="4" w:space="0" w:color="auto"/>
              <w:right w:val="single" w:sz="4" w:space="0" w:color="auto"/>
            </w:tcBorders>
            <w:shd w:val="clear" w:color="auto" w:fill="CCCCCC"/>
            <w:hideMark/>
          </w:tcPr>
          <w:p w:rsidR="002E334E" w:rsidRDefault="002E334E" w:rsidP="00683327">
            <w:pPr>
              <w:spacing w:after="0" w:line="240" w:lineRule="auto"/>
              <w:rPr>
                <w:rFonts w:eastAsia="Cambria"/>
                <w:b/>
              </w:rPr>
            </w:pPr>
            <w:r>
              <w:rPr>
                <w:b/>
              </w:rPr>
              <w:t>Effective Date</w:t>
            </w:r>
          </w:p>
        </w:tc>
        <w:tc>
          <w:tcPr>
            <w:tcW w:w="8460" w:type="dxa"/>
            <w:tcBorders>
              <w:top w:val="single" w:sz="4" w:space="0" w:color="auto"/>
              <w:left w:val="single" w:sz="4" w:space="0" w:color="auto"/>
              <w:bottom w:val="single" w:sz="4" w:space="0" w:color="auto"/>
              <w:right w:val="single" w:sz="4" w:space="0" w:color="auto"/>
            </w:tcBorders>
          </w:tcPr>
          <w:p w:rsidR="002E334E" w:rsidRPr="00F73C14" w:rsidRDefault="002E334E" w:rsidP="00683327">
            <w:pPr>
              <w:spacing w:after="0" w:line="240" w:lineRule="auto"/>
              <w:rPr>
                <w:rFonts w:eastAsia="Cambria"/>
                <w:sz w:val="20"/>
                <w:szCs w:val="20"/>
              </w:rPr>
            </w:pPr>
            <w:r w:rsidRPr="00484401">
              <w:rPr>
                <w:rFonts w:eastAsia="Cambria" w:cstheme="minorHAnsi"/>
                <w:color w:val="FF0000"/>
                <w:sz w:val="20"/>
                <w:szCs w:val="20"/>
              </w:rPr>
              <w:t>Highlight this text, then type effective date here</w:t>
            </w:r>
          </w:p>
        </w:tc>
      </w:tr>
      <w:tr w:rsidR="002E334E" w:rsidTr="00683327">
        <w:tc>
          <w:tcPr>
            <w:tcW w:w="2340" w:type="dxa"/>
            <w:tcBorders>
              <w:top w:val="single" w:sz="4" w:space="0" w:color="auto"/>
              <w:left w:val="single" w:sz="4" w:space="0" w:color="auto"/>
              <w:bottom w:val="single" w:sz="4" w:space="0" w:color="auto"/>
              <w:right w:val="single" w:sz="4" w:space="0" w:color="auto"/>
            </w:tcBorders>
            <w:shd w:val="clear" w:color="auto" w:fill="CCCCCC"/>
            <w:hideMark/>
          </w:tcPr>
          <w:p w:rsidR="002E334E" w:rsidRDefault="002E334E" w:rsidP="00683327">
            <w:pPr>
              <w:spacing w:after="0" w:line="240" w:lineRule="auto"/>
              <w:rPr>
                <w:rFonts w:eastAsia="Cambria"/>
                <w:b/>
              </w:rPr>
            </w:pPr>
            <w:r>
              <w:rPr>
                <w:b/>
              </w:rPr>
              <w:t>Supporting Documentation</w:t>
            </w:r>
          </w:p>
        </w:tc>
        <w:tc>
          <w:tcPr>
            <w:tcW w:w="8460" w:type="dxa"/>
            <w:tcBorders>
              <w:top w:val="single" w:sz="4" w:space="0" w:color="auto"/>
              <w:left w:val="single" w:sz="4" w:space="0" w:color="auto"/>
              <w:bottom w:val="single" w:sz="4" w:space="0" w:color="auto"/>
              <w:right w:val="single" w:sz="4" w:space="0" w:color="auto"/>
            </w:tcBorders>
          </w:tcPr>
          <w:p w:rsidR="002E334E" w:rsidRDefault="002E334E" w:rsidP="00683327">
            <w:pPr>
              <w:spacing w:after="0" w:line="240" w:lineRule="auto"/>
              <w:rPr>
                <w:rFonts w:eastAsia="Cambria" w:cstheme="minorHAnsi"/>
                <w:color w:val="FF0000"/>
                <w:sz w:val="20"/>
                <w:szCs w:val="20"/>
              </w:rPr>
            </w:pPr>
            <w:r w:rsidRPr="00484401">
              <w:rPr>
                <w:rFonts w:eastAsia="Cambria" w:cstheme="minorHAnsi"/>
                <w:color w:val="FF0000"/>
                <w:sz w:val="20"/>
                <w:szCs w:val="20"/>
                <w:highlight w:val="yellow"/>
              </w:rPr>
              <w:t>Add to, delete and/or modify the sample text below to describe documentation that evidences your firm’s compliance with this best practice.  Delete the preceding sentence and this one before finalizing.</w:t>
            </w:r>
          </w:p>
          <w:p w:rsidR="002E334E" w:rsidRDefault="002E334E" w:rsidP="00683327">
            <w:pPr>
              <w:spacing w:after="0" w:line="240" w:lineRule="auto"/>
              <w:rPr>
                <w:rFonts w:eastAsia="Cambria" w:cstheme="minorHAnsi"/>
                <w:color w:val="FF0000"/>
                <w:sz w:val="20"/>
                <w:szCs w:val="20"/>
              </w:rPr>
            </w:pPr>
          </w:p>
          <w:p w:rsidR="002E334E" w:rsidRDefault="002E334E" w:rsidP="00683327">
            <w:pPr>
              <w:spacing w:after="0" w:line="240" w:lineRule="auto"/>
              <w:rPr>
                <w:rFonts w:cs="Segoe UI"/>
                <w:color w:val="FF0000"/>
                <w:lang w:bidi="en-US"/>
              </w:rPr>
            </w:pPr>
            <w:r>
              <w:rPr>
                <w:rFonts w:eastAsia="Cambria" w:cstheme="minorHAnsi"/>
                <w:color w:val="FF0000"/>
                <w:sz w:val="20"/>
                <w:szCs w:val="20"/>
              </w:rPr>
              <w:t>[Firm Closing Checklists</w:t>
            </w:r>
            <w:r>
              <w:rPr>
                <w:rFonts w:cs="Segoe UI"/>
                <w:lang w:bidi="en-US"/>
              </w:rPr>
              <w:t xml:space="preserve"> </w:t>
            </w:r>
            <w:r w:rsidRPr="004666AE">
              <w:rPr>
                <w:rFonts w:cs="Segoe UI"/>
                <w:color w:val="FF0000"/>
                <w:lang w:bidi="en-US"/>
              </w:rPr>
              <w:t>as developed by the firm; refer to</w:t>
            </w:r>
            <w:r>
              <w:rPr>
                <w:rFonts w:cs="Segoe UI"/>
                <w:color w:val="FF0000"/>
                <w:lang w:bidi="en-US"/>
              </w:rPr>
              <w:t xml:space="preserve"> attached “Sample” checklists, the RELANC Standards of Practice</w:t>
            </w:r>
            <w:r w:rsidRPr="004666AE">
              <w:rPr>
                <w:rFonts w:cs="Segoe UI"/>
                <w:color w:val="FF0000"/>
                <w:lang w:bidi="en-US"/>
              </w:rPr>
              <w:t xml:space="preserve"> </w:t>
            </w:r>
            <w:hyperlink r:id="rId9" w:history="1">
              <w:r w:rsidRPr="00C306B2">
                <w:rPr>
                  <w:rStyle w:val="Hyperlink"/>
                  <w:rFonts w:cs="Segoe UI"/>
                  <w:lang w:bidi="en-US"/>
                </w:rPr>
                <w:t>www.RELANC.com/standards-of-practice.htm</w:t>
              </w:r>
            </w:hyperlink>
            <w:r>
              <w:rPr>
                <w:rFonts w:cs="Segoe UI"/>
                <w:color w:val="FF0000"/>
                <w:lang w:bidi="en-US"/>
              </w:rPr>
              <w:t>,</w:t>
            </w:r>
            <w:r w:rsidRPr="004666AE">
              <w:rPr>
                <w:rFonts w:cs="Segoe UI"/>
                <w:color w:val="FF0000"/>
                <w:lang w:bidi="en-US"/>
              </w:rPr>
              <w:t xml:space="preserve"> NC Bar Association Real Property Section Fundamentals or Practical Skills presentations and materials or other reference sources to develop closing checklist applicable to the Firm’s practices]</w:t>
            </w:r>
          </w:p>
          <w:p w:rsidR="002E334E" w:rsidRPr="00F73C14" w:rsidRDefault="002E334E" w:rsidP="00683327">
            <w:pPr>
              <w:spacing w:after="0" w:line="240" w:lineRule="auto"/>
              <w:rPr>
                <w:rFonts w:eastAsia="Cambria"/>
                <w:sz w:val="20"/>
                <w:szCs w:val="20"/>
              </w:rPr>
            </w:pPr>
          </w:p>
        </w:tc>
      </w:tr>
      <w:tr w:rsidR="002E334E" w:rsidTr="00683327">
        <w:trPr>
          <w:trHeight w:val="4384"/>
        </w:trPr>
        <w:tc>
          <w:tcPr>
            <w:tcW w:w="2340" w:type="dxa"/>
            <w:tcBorders>
              <w:top w:val="single" w:sz="4" w:space="0" w:color="auto"/>
              <w:left w:val="single" w:sz="4" w:space="0" w:color="auto"/>
              <w:bottom w:val="single" w:sz="4" w:space="0" w:color="auto"/>
              <w:right w:val="single" w:sz="4" w:space="0" w:color="auto"/>
            </w:tcBorders>
            <w:shd w:val="clear" w:color="auto" w:fill="CCCCCC"/>
            <w:hideMark/>
          </w:tcPr>
          <w:p w:rsidR="002E334E" w:rsidRDefault="002E334E" w:rsidP="00683327">
            <w:pPr>
              <w:spacing w:after="0" w:line="240" w:lineRule="auto"/>
              <w:rPr>
                <w:rFonts w:eastAsia="Cambria"/>
                <w:b/>
              </w:rPr>
            </w:pPr>
            <w:r>
              <w:rPr>
                <w:b/>
              </w:rPr>
              <w:t>Procedures</w:t>
            </w:r>
          </w:p>
        </w:tc>
        <w:tc>
          <w:tcPr>
            <w:tcW w:w="8460" w:type="dxa"/>
            <w:tcBorders>
              <w:top w:val="single" w:sz="4" w:space="0" w:color="auto"/>
              <w:left w:val="single" w:sz="4" w:space="0" w:color="auto"/>
              <w:bottom w:val="single" w:sz="4" w:space="0" w:color="auto"/>
              <w:right w:val="single" w:sz="4" w:space="0" w:color="auto"/>
            </w:tcBorders>
            <w:hideMark/>
          </w:tcPr>
          <w:p w:rsidR="002E334E" w:rsidRPr="006560E4" w:rsidRDefault="002E334E" w:rsidP="00683327">
            <w:pPr>
              <w:spacing w:after="0" w:line="240" w:lineRule="auto"/>
              <w:rPr>
                <w:b/>
                <w:sz w:val="20"/>
                <w:szCs w:val="20"/>
              </w:rPr>
            </w:pPr>
            <w:r w:rsidRPr="006560E4">
              <w:rPr>
                <w:b/>
                <w:sz w:val="20"/>
                <w:szCs w:val="20"/>
              </w:rPr>
              <w:t>4.02</w:t>
            </w:r>
            <w:r w:rsidRPr="006560E4">
              <w:rPr>
                <w:b/>
                <w:sz w:val="20"/>
                <w:szCs w:val="20"/>
              </w:rPr>
              <w:tab/>
              <w:t>Pricing Procedures</w:t>
            </w:r>
          </w:p>
          <w:p w:rsidR="002E334E" w:rsidRPr="006560E4" w:rsidRDefault="002E334E" w:rsidP="00683327">
            <w:pPr>
              <w:pStyle w:val="ListParagraph"/>
              <w:spacing w:before="0" w:after="0"/>
              <w:ind w:left="18"/>
              <w:rPr>
                <w:rFonts w:cs="Segoe UI"/>
                <w:lang w:bidi="en-US"/>
              </w:rPr>
            </w:pPr>
            <w:r w:rsidRPr="006560E4">
              <w:rPr>
                <w:rFonts w:cs="Segoe UI"/>
                <w:lang w:bidi="en-US"/>
              </w:rPr>
              <w:t>The Closing Attorney [or real estate title paralegal] shall:</w:t>
            </w:r>
          </w:p>
          <w:p w:rsidR="002E334E" w:rsidRPr="006560E4" w:rsidRDefault="002E334E" w:rsidP="00683327">
            <w:pPr>
              <w:pStyle w:val="ListParagraph"/>
              <w:numPr>
                <w:ilvl w:val="0"/>
                <w:numId w:val="9"/>
              </w:numPr>
              <w:spacing w:before="0" w:after="0"/>
              <w:rPr>
                <w:rFonts w:cs="Segoe UI"/>
                <w:lang w:bidi="en-US"/>
              </w:rPr>
            </w:pPr>
            <w:r w:rsidRPr="006560E4">
              <w:rPr>
                <w:rFonts w:cs="Segoe UI"/>
                <w:lang w:bidi="en-US"/>
              </w:rPr>
              <w:t>Collect at closing the invoiced premium provided with the Title Commitment, and assure any changes are made if the coverage amount</w:t>
            </w:r>
            <w:r>
              <w:rPr>
                <w:rFonts w:cs="Segoe UI"/>
                <w:lang w:bidi="en-US"/>
              </w:rPr>
              <w:t>s</w:t>
            </w:r>
            <w:r w:rsidRPr="006560E4">
              <w:rPr>
                <w:rFonts w:cs="Segoe UI"/>
                <w:lang w:bidi="en-US"/>
              </w:rPr>
              <w:t xml:space="preserve"> are changed.</w:t>
            </w:r>
          </w:p>
          <w:p w:rsidR="002E334E" w:rsidRPr="006560E4" w:rsidRDefault="002E334E" w:rsidP="00683327">
            <w:pPr>
              <w:pStyle w:val="ListParagraph"/>
              <w:numPr>
                <w:ilvl w:val="0"/>
                <w:numId w:val="9"/>
              </w:numPr>
              <w:spacing w:before="0" w:after="0"/>
              <w:rPr>
                <w:rFonts w:cs="Segoe UI"/>
                <w:lang w:bidi="en-US"/>
              </w:rPr>
            </w:pPr>
            <w:r w:rsidRPr="006560E4">
              <w:rPr>
                <w:rFonts w:cs="Segoe UI"/>
                <w:lang w:bidi="en-US"/>
              </w:rPr>
              <w:t>Ensure discounted rates are charged when appropriate, including reissue rates</w:t>
            </w:r>
          </w:p>
          <w:p w:rsidR="002E334E" w:rsidRPr="006560E4" w:rsidRDefault="002E334E" w:rsidP="00683327">
            <w:pPr>
              <w:pStyle w:val="ListParagraph"/>
              <w:numPr>
                <w:ilvl w:val="0"/>
                <w:numId w:val="9"/>
              </w:numPr>
              <w:spacing w:before="0" w:after="0"/>
            </w:pPr>
            <w:r w:rsidRPr="006560E4">
              <w:rPr>
                <w:rFonts w:cs="Segoe UI"/>
                <w:lang w:bidi="en-US"/>
              </w:rPr>
              <w:t>Review files after closing to ensure consumers were charged proper rates</w:t>
            </w:r>
          </w:p>
          <w:p w:rsidR="002E334E" w:rsidRPr="00FE3C10" w:rsidRDefault="002E334E" w:rsidP="00683327">
            <w:pPr>
              <w:pStyle w:val="ListParagraph"/>
              <w:numPr>
                <w:ilvl w:val="0"/>
                <w:numId w:val="9"/>
              </w:numPr>
              <w:spacing w:after="0"/>
            </w:pPr>
            <w:r w:rsidRPr="00FE3C10">
              <w:rPr>
                <w:rFonts w:cs="Segoe UI"/>
                <w:lang w:bidi="en-US"/>
              </w:rPr>
              <w:t>Timely refund consumers when overpayment is detected</w:t>
            </w:r>
          </w:p>
          <w:p w:rsidR="002E334E" w:rsidRDefault="002E334E" w:rsidP="00683327">
            <w:pPr>
              <w:spacing w:after="0"/>
            </w:pPr>
          </w:p>
          <w:p w:rsidR="002E334E" w:rsidRPr="004666AE" w:rsidRDefault="002E334E" w:rsidP="00683327">
            <w:pPr>
              <w:spacing w:after="0"/>
              <w:rPr>
                <w:b/>
                <w:i/>
              </w:rPr>
            </w:pPr>
            <w:r>
              <w:t>[</w:t>
            </w:r>
            <w:r w:rsidRPr="004666AE">
              <w:rPr>
                <w:b/>
                <w:i/>
              </w:rPr>
              <w:t>NOTE:  This procedure differs from ALTA Procedures 4.01 and 4.03 because attorneys must obtain rate invoices from the title insurance underwriter or agent involved, and a closing attorney cannot be the title insurance underwriter or agent under NCGS 58-26-1.]</w:t>
            </w:r>
          </w:p>
          <w:p w:rsidR="002E334E" w:rsidRPr="006560E4" w:rsidRDefault="002E334E" w:rsidP="002E334E">
            <w:pPr>
              <w:spacing w:after="0" w:line="240" w:lineRule="auto"/>
              <w:contextualSpacing/>
              <w:rPr>
                <w:rFonts w:eastAsia="Cambria"/>
                <w:sz w:val="20"/>
                <w:szCs w:val="20"/>
              </w:rPr>
            </w:pPr>
          </w:p>
        </w:tc>
      </w:tr>
      <w:tr w:rsidR="002E334E" w:rsidTr="00683327">
        <w:tc>
          <w:tcPr>
            <w:tcW w:w="2340" w:type="dxa"/>
            <w:tcBorders>
              <w:top w:val="single" w:sz="4" w:space="0" w:color="auto"/>
              <w:left w:val="single" w:sz="4" w:space="0" w:color="auto"/>
              <w:bottom w:val="single" w:sz="4" w:space="0" w:color="auto"/>
              <w:right w:val="single" w:sz="4" w:space="0" w:color="auto"/>
            </w:tcBorders>
            <w:shd w:val="clear" w:color="auto" w:fill="CCCCCC"/>
            <w:hideMark/>
          </w:tcPr>
          <w:p w:rsidR="002E334E" w:rsidRDefault="002E334E" w:rsidP="00683327">
            <w:pPr>
              <w:spacing w:after="0" w:line="240" w:lineRule="auto"/>
              <w:rPr>
                <w:rFonts w:eastAsia="Cambria"/>
                <w:b/>
              </w:rPr>
            </w:pPr>
            <w:r>
              <w:rPr>
                <w:b/>
              </w:rPr>
              <w:t>Approved by / Date</w:t>
            </w:r>
          </w:p>
        </w:tc>
        <w:tc>
          <w:tcPr>
            <w:tcW w:w="8460" w:type="dxa"/>
            <w:tcBorders>
              <w:top w:val="single" w:sz="4" w:space="0" w:color="auto"/>
              <w:left w:val="single" w:sz="4" w:space="0" w:color="auto"/>
              <w:bottom w:val="single" w:sz="4" w:space="0" w:color="auto"/>
              <w:right w:val="single" w:sz="4" w:space="0" w:color="auto"/>
            </w:tcBorders>
          </w:tcPr>
          <w:p w:rsidR="002E334E" w:rsidRDefault="002E334E" w:rsidP="00683327">
            <w:pPr>
              <w:spacing w:after="0" w:line="240" w:lineRule="auto"/>
              <w:rPr>
                <w:rFonts w:ascii="Brush Script MT" w:eastAsia="Cambria" w:hAnsi="Brush Script MT"/>
              </w:rPr>
            </w:pPr>
          </w:p>
        </w:tc>
      </w:tr>
    </w:tbl>
    <w:p w:rsidR="002E334E" w:rsidRDefault="002E334E">
      <w:pPr>
        <w:rPr>
          <w:rStyle w:val="subheading1"/>
          <w:color w:val="auto"/>
        </w:rPr>
      </w:pPr>
    </w:p>
    <w:p w:rsidR="002E334E" w:rsidRDefault="002E334E">
      <w:pPr>
        <w:rPr>
          <w:rStyle w:val="subheading1"/>
          <w:color w:val="auto"/>
        </w:rPr>
      </w:pPr>
      <w:r>
        <w:rPr>
          <w:rStyle w:val="subheading1"/>
          <w:color w:val="auto"/>
        </w:rPr>
        <w:br w:type="page"/>
      </w:r>
    </w:p>
    <w:tbl>
      <w:tblPr>
        <w:tblW w:w="1080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right w:w="115" w:type="dxa"/>
        </w:tblCellMar>
        <w:tblLook w:val="04A0" w:firstRow="1" w:lastRow="0" w:firstColumn="1" w:lastColumn="0" w:noHBand="0" w:noVBand="1"/>
      </w:tblPr>
      <w:tblGrid>
        <w:gridCol w:w="2340"/>
        <w:gridCol w:w="8460"/>
      </w:tblGrid>
      <w:tr w:rsidR="002E334E" w:rsidTr="00683327">
        <w:tc>
          <w:tcPr>
            <w:tcW w:w="2340" w:type="dxa"/>
            <w:tcBorders>
              <w:top w:val="single" w:sz="4" w:space="0" w:color="auto"/>
              <w:left w:val="single" w:sz="4" w:space="0" w:color="auto"/>
              <w:bottom w:val="single" w:sz="4" w:space="0" w:color="auto"/>
              <w:right w:val="single" w:sz="4" w:space="0" w:color="auto"/>
            </w:tcBorders>
            <w:shd w:val="clear" w:color="auto" w:fill="CCCCCC"/>
            <w:hideMark/>
          </w:tcPr>
          <w:p w:rsidR="002E334E" w:rsidRDefault="002E334E" w:rsidP="00683327">
            <w:pPr>
              <w:spacing w:after="0" w:line="240" w:lineRule="auto"/>
              <w:rPr>
                <w:rFonts w:eastAsia="Cambria"/>
                <w:b/>
              </w:rPr>
            </w:pPr>
            <w:r>
              <w:rPr>
                <w:rFonts w:ascii="Segoe UI" w:hAnsi="Segoe UI"/>
                <w:sz w:val="36"/>
              </w:rPr>
              <w:lastRenderedPageBreak/>
              <w:br w:type="page"/>
            </w:r>
            <w:r>
              <w:rPr>
                <w:b/>
              </w:rPr>
              <w:br w:type="page"/>
              <w:t>Policy</w:t>
            </w:r>
          </w:p>
        </w:tc>
        <w:tc>
          <w:tcPr>
            <w:tcW w:w="8460" w:type="dxa"/>
            <w:tcBorders>
              <w:top w:val="single" w:sz="4" w:space="0" w:color="auto"/>
              <w:left w:val="single" w:sz="4" w:space="0" w:color="auto"/>
              <w:bottom w:val="single" w:sz="4" w:space="0" w:color="auto"/>
              <w:right w:val="single" w:sz="4" w:space="0" w:color="auto"/>
            </w:tcBorders>
          </w:tcPr>
          <w:p w:rsidR="002E334E" w:rsidRPr="00F73C14" w:rsidRDefault="002E334E" w:rsidP="00683327">
            <w:pPr>
              <w:spacing w:after="0" w:line="240" w:lineRule="auto"/>
              <w:rPr>
                <w:rFonts w:eastAsia="Cambria"/>
                <w:sz w:val="24"/>
                <w:szCs w:val="24"/>
              </w:rPr>
            </w:pPr>
            <w:r w:rsidRPr="00F73C14">
              <w:rPr>
                <w:b/>
                <w:sz w:val="24"/>
                <w:szCs w:val="24"/>
              </w:rPr>
              <w:t>Section 4: Best Practice Pillar #4 - Settlement Process</w:t>
            </w:r>
          </w:p>
        </w:tc>
      </w:tr>
      <w:tr w:rsidR="002E334E" w:rsidTr="00683327">
        <w:trPr>
          <w:trHeight w:val="739"/>
        </w:trPr>
        <w:tc>
          <w:tcPr>
            <w:tcW w:w="2340" w:type="dxa"/>
            <w:tcBorders>
              <w:top w:val="single" w:sz="4" w:space="0" w:color="auto"/>
              <w:left w:val="single" w:sz="4" w:space="0" w:color="auto"/>
              <w:bottom w:val="single" w:sz="4" w:space="0" w:color="auto"/>
              <w:right w:val="single" w:sz="4" w:space="0" w:color="auto"/>
            </w:tcBorders>
            <w:shd w:val="clear" w:color="auto" w:fill="CCCCCC"/>
            <w:hideMark/>
          </w:tcPr>
          <w:p w:rsidR="002E334E" w:rsidRDefault="002E334E" w:rsidP="00683327">
            <w:pPr>
              <w:spacing w:after="0" w:line="240" w:lineRule="auto"/>
              <w:rPr>
                <w:rFonts w:eastAsia="Cambria"/>
                <w:b/>
              </w:rPr>
            </w:pPr>
            <w:r>
              <w:rPr>
                <w:b/>
              </w:rPr>
              <w:t>Name of Procedure</w:t>
            </w:r>
          </w:p>
        </w:tc>
        <w:tc>
          <w:tcPr>
            <w:tcW w:w="8460" w:type="dxa"/>
            <w:tcBorders>
              <w:top w:val="single" w:sz="4" w:space="0" w:color="auto"/>
              <w:left w:val="single" w:sz="4" w:space="0" w:color="auto"/>
              <w:bottom w:val="single" w:sz="4" w:space="0" w:color="auto"/>
              <w:right w:val="single" w:sz="4" w:space="0" w:color="auto"/>
            </w:tcBorders>
          </w:tcPr>
          <w:p w:rsidR="002E334E" w:rsidRPr="006164B7" w:rsidRDefault="002E334E" w:rsidP="00683327">
            <w:pPr>
              <w:spacing w:after="0" w:line="240" w:lineRule="auto"/>
              <w:rPr>
                <w:b/>
                <w:i/>
                <w:sz w:val="20"/>
                <w:szCs w:val="20"/>
              </w:rPr>
            </w:pPr>
            <w:r>
              <w:rPr>
                <w:b/>
                <w:i/>
                <w:sz w:val="20"/>
                <w:szCs w:val="20"/>
              </w:rPr>
              <w:t>Settlement Process – Recording Procedures, Pricing Procedures and Training</w:t>
            </w:r>
          </w:p>
          <w:p w:rsidR="002E334E" w:rsidRPr="00F73C14" w:rsidRDefault="002E334E" w:rsidP="00683327">
            <w:pPr>
              <w:spacing w:after="0" w:line="240" w:lineRule="auto"/>
              <w:rPr>
                <w:rFonts w:eastAsia="Cambria"/>
                <w:sz w:val="20"/>
                <w:szCs w:val="20"/>
              </w:rPr>
            </w:pPr>
            <w:r>
              <w:rPr>
                <w:rFonts w:cs="Segoe UI"/>
                <w:sz w:val="20"/>
                <w:szCs w:val="20"/>
                <w:lang w:bidi="en-US"/>
              </w:rPr>
              <w:t>[</w:t>
            </w:r>
            <w:r w:rsidRPr="004666AE">
              <w:rPr>
                <w:rFonts w:cs="Segoe UI"/>
                <w:b/>
                <w:i/>
                <w:sz w:val="20"/>
                <w:szCs w:val="20"/>
                <w:lang w:bidi="en-US"/>
              </w:rPr>
              <w:t xml:space="preserve">NOTE:  This procedure is stricter than the ALTA Procedure </w:t>
            </w:r>
            <w:r>
              <w:rPr>
                <w:rFonts w:cs="Segoe UI"/>
                <w:b/>
                <w:i/>
                <w:sz w:val="20"/>
                <w:szCs w:val="20"/>
                <w:lang w:bidi="en-US"/>
              </w:rPr>
              <w:t>for Pillar #1</w:t>
            </w:r>
            <w:r w:rsidRPr="004666AE">
              <w:rPr>
                <w:rFonts w:cs="Segoe UI"/>
                <w:b/>
                <w:i/>
                <w:sz w:val="20"/>
                <w:szCs w:val="20"/>
                <w:lang w:bidi="en-US"/>
              </w:rPr>
              <w:t xml:space="preserve"> because of NC state law requirements</w:t>
            </w:r>
            <w:r>
              <w:rPr>
                <w:rFonts w:cs="Segoe UI"/>
                <w:b/>
                <w:i/>
                <w:sz w:val="20"/>
                <w:szCs w:val="20"/>
                <w:lang w:bidi="en-US"/>
              </w:rPr>
              <w:t xml:space="preserve"> under N.C.G.S. 58-26-1(a) and Chapter 84 requiring independence of law firms from title insurance agencies.]</w:t>
            </w:r>
          </w:p>
        </w:tc>
      </w:tr>
      <w:tr w:rsidR="002E334E" w:rsidTr="00683327">
        <w:tc>
          <w:tcPr>
            <w:tcW w:w="2340" w:type="dxa"/>
            <w:tcBorders>
              <w:top w:val="single" w:sz="4" w:space="0" w:color="auto"/>
              <w:left w:val="single" w:sz="4" w:space="0" w:color="auto"/>
              <w:bottom w:val="single" w:sz="4" w:space="0" w:color="auto"/>
              <w:right w:val="single" w:sz="4" w:space="0" w:color="auto"/>
            </w:tcBorders>
            <w:shd w:val="clear" w:color="auto" w:fill="CCCCCC"/>
            <w:hideMark/>
          </w:tcPr>
          <w:p w:rsidR="002E334E" w:rsidRDefault="002E334E" w:rsidP="00683327">
            <w:pPr>
              <w:spacing w:after="0" w:line="240" w:lineRule="auto"/>
              <w:rPr>
                <w:rFonts w:eastAsia="Cambria"/>
                <w:b/>
              </w:rPr>
            </w:pPr>
            <w:r>
              <w:rPr>
                <w:b/>
              </w:rPr>
              <w:t>Reference Number</w:t>
            </w:r>
          </w:p>
        </w:tc>
        <w:tc>
          <w:tcPr>
            <w:tcW w:w="8460" w:type="dxa"/>
            <w:tcBorders>
              <w:top w:val="single" w:sz="4" w:space="0" w:color="auto"/>
              <w:left w:val="single" w:sz="4" w:space="0" w:color="auto"/>
              <w:bottom w:val="single" w:sz="4" w:space="0" w:color="auto"/>
              <w:right w:val="single" w:sz="4" w:space="0" w:color="auto"/>
            </w:tcBorders>
          </w:tcPr>
          <w:p w:rsidR="002E334E" w:rsidRDefault="002E334E" w:rsidP="00683327">
            <w:pPr>
              <w:spacing w:after="0" w:line="240" w:lineRule="auto"/>
              <w:rPr>
                <w:sz w:val="20"/>
                <w:szCs w:val="20"/>
              </w:rPr>
            </w:pPr>
            <w:r w:rsidRPr="00F73C14">
              <w:rPr>
                <w:sz w:val="20"/>
                <w:szCs w:val="20"/>
              </w:rPr>
              <w:t xml:space="preserve">4.03 </w:t>
            </w:r>
            <w:r w:rsidRPr="00F73C14">
              <w:rPr>
                <w:sz w:val="20"/>
                <w:szCs w:val="20"/>
              </w:rPr>
              <w:tab/>
              <w:t>Training</w:t>
            </w:r>
          </w:p>
          <w:p w:rsidR="002E334E" w:rsidRPr="009C6F16" w:rsidRDefault="002E334E" w:rsidP="00683327">
            <w:pPr>
              <w:spacing w:after="0" w:line="240" w:lineRule="auto"/>
              <w:rPr>
                <w:rFonts w:eastAsia="Cambria"/>
                <w:sz w:val="20"/>
                <w:szCs w:val="20"/>
              </w:rPr>
            </w:pPr>
          </w:p>
        </w:tc>
      </w:tr>
      <w:tr w:rsidR="002E334E" w:rsidTr="00683327">
        <w:tc>
          <w:tcPr>
            <w:tcW w:w="2340" w:type="dxa"/>
            <w:tcBorders>
              <w:top w:val="single" w:sz="4" w:space="0" w:color="auto"/>
              <w:left w:val="single" w:sz="4" w:space="0" w:color="auto"/>
              <w:bottom w:val="single" w:sz="4" w:space="0" w:color="auto"/>
              <w:right w:val="single" w:sz="4" w:space="0" w:color="auto"/>
            </w:tcBorders>
            <w:shd w:val="clear" w:color="auto" w:fill="CCCCCC"/>
            <w:hideMark/>
          </w:tcPr>
          <w:p w:rsidR="002E334E" w:rsidRDefault="002E334E" w:rsidP="00683327">
            <w:pPr>
              <w:spacing w:after="0" w:line="240" w:lineRule="auto"/>
              <w:rPr>
                <w:rFonts w:eastAsia="Cambria"/>
                <w:b/>
              </w:rPr>
            </w:pPr>
            <w:r>
              <w:rPr>
                <w:b/>
              </w:rPr>
              <w:t>Applicable Parties</w:t>
            </w:r>
          </w:p>
        </w:tc>
        <w:tc>
          <w:tcPr>
            <w:tcW w:w="8460" w:type="dxa"/>
            <w:tcBorders>
              <w:top w:val="single" w:sz="4" w:space="0" w:color="auto"/>
              <w:left w:val="single" w:sz="4" w:space="0" w:color="auto"/>
              <w:bottom w:val="single" w:sz="4" w:space="0" w:color="auto"/>
              <w:right w:val="single" w:sz="4" w:space="0" w:color="auto"/>
            </w:tcBorders>
          </w:tcPr>
          <w:sdt>
            <w:sdtPr>
              <w:rPr>
                <w:rFonts w:eastAsia="Cambria" w:cstheme="minorHAnsi"/>
                <w:b/>
                <w:color w:val="FF0000"/>
                <w:sz w:val="20"/>
                <w:szCs w:val="20"/>
              </w:rPr>
              <w:alias w:val="Company"/>
              <w:tag w:val=""/>
              <w:id w:val="884990515"/>
              <w:placeholder>
                <w:docPart w:val="402DB7D1B9DE4C1F9E2B0759A38C70D9"/>
              </w:placeholder>
              <w:dataBinding w:prefixMappings="xmlns:ns0='http://schemas.openxmlformats.org/officeDocument/2006/extended-properties' " w:xpath="/ns0:Properties[1]/ns0:Company[1]" w:storeItemID="{6668398D-A668-4E3E-A5EB-62B293D839F1}"/>
              <w:text/>
            </w:sdtPr>
            <w:sdtContent>
              <w:p w:rsidR="002E334E" w:rsidRDefault="002E334E" w:rsidP="00683327">
                <w:pPr>
                  <w:spacing w:after="0" w:line="240" w:lineRule="auto"/>
                  <w:rPr>
                    <w:rFonts w:eastAsia="Cambria" w:cstheme="minorHAnsi"/>
                    <w:b/>
                    <w:color w:val="FF0000"/>
                    <w:sz w:val="20"/>
                    <w:szCs w:val="20"/>
                  </w:rPr>
                </w:pPr>
                <w:r w:rsidRPr="00913A57">
                  <w:rPr>
                    <w:rFonts w:eastAsia="Cambria" w:cstheme="minorHAnsi"/>
                    <w:b/>
                    <w:color w:val="FF0000"/>
                    <w:sz w:val="20"/>
                    <w:szCs w:val="20"/>
                  </w:rPr>
                  <w:t>INSERT LAW FIRM NAME HERE</w:t>
                </w:r>
              </w:p>
            </w:sdtContent>
          </w:sdt>
          <w:p w:rsidR="002E334E" w:rsidRDefault="002E334E" w:rsidP="00683327">
            <w:pPr>
              <w:spacing w:after="0" w:line="240" w:lineRule="auto"/>
              <w:rPr>
                <w:rFonts w:eastAsia="Cambria" w:cstheme="minorHAnsi"/>
                <w:color w:val="FF0000"/>
                <w:sz w:val="20"/>
                <w:szCs w:val="20"/>
              </w:rPr>
            </w:pPr>
            <w:r>
              <w:rPr>
                <w:rFonts w:eastAsia="Cambria" w:cstheme="minorHAnsi"/>
                <w:color w:val="FF0000"/>
                <w:sz w:val="20"/>
                <w:szCs w:val="20"/>
              </w:rPr>
              <w:t>Closing Attorney</w:t>
            </w:r>
          </w:p>
          <w:p w:rsidR="002E334E" w:rsidRPr="009C6F16" w:rsidRDefault="002E334E" w:rsidP="00683327">
            <w:pPr>
              <w:spacing w:after="0" w:line="240" w:lineRule="auto"/>
              <w:rPr>
                <w:rFonts w:eastAsia="Cambria"/>
                <w:sz w:val="20"/>
                <w:szCs w:val="20"/>
              </w:rPr>
            </w:pPr>
            <w:r>
              <w:rPr>
                <w:rFonts w:eastAsia="Cambria" w:cstheme="minorHAnsi"/>
                <w:color w:val="FF0000"/>
                <w:sz w:val="20"/>
                <w:szCs w:val="20"/>
              </w:rPr>
              <w:t xml:space="preserve"> [Third Party Service Providers – Attach Addendum]</w:t>
            </w:r>
          </w:p>
        </w:tc>
      </w:tr>
      <w:tr w:rsidR="002E334E" w:rsidTr="00683327">
        <w:tc>
          <w:tcPr>
            <w:tcW w:w="2340" w:type="dxa"/>
            <w:tcBorders>
              <w:top w:val="single" w:sz="4" w:space="0" w:color="auto"/>
              <w:left w:val="single" w:sz="4" w:space="0" w:color="auto"/>
              <w:bottom w:val="single" w:sz="4" w:space="0" w:color="auto"/>
              <w:right w:val="single" w:sz="4" w:space="0" w:color="auto"/>
            </w:tcBorders>
            <w:shd w:val="clear" w:color="auto" w:fill="CCCCCC"/>
            <w:hideMark/>
          </w:tcPr>
          <w:p w:rsidR="002E334E" w:rsidRDefault="002E334E" w:rsidP="00683327">
            <w:pPr>
              <w:spacing w:after="0" w:line="240" w:lineRule="auto"/>
              <w:rPr>
                <w:rFonts w:eastAsia="Cambria"/>
                <w:b/>
              </w:rPr>
            </w:pPr>
            <w:r>
              <w:rPr>
                <w:b/>
              </w:rPr>
              <w:t>Effective Date</w:t>
            </w:r>
          </w:p>
        </w:tc>
        <w:tc>
          <w:tcPr>
            <w:tcW w:w="8460" w:type="dxa"/>
            <w:tcBorders>
              <w:top w:val="single" w:sz="4" w:space="0" w:color="auto"/>
              <w:left w:val="single" w:sz="4" w:space="0" w:color="auto"/>
              <w:bottom w:val="single" w:sz="4" w:space="0" w:color="auto"/>
              <w:right w:val="single" w:sz="4" w:space="0" w:color="auto"/>
            </w:tcBorders>
          </w:tcPr>
          <w:p w:rsidR="002E334E" w:rsidRPr="00F73C14" w:rsidRDefault="002E334E" w:rsidP="00683327">
            <w:pPr>
              <w:spacing w:after="0" w:line="240" w:lineRule="auto"/>
              <w:rPr>
                <w:rFonts w:eastAsia="Cambria"/>
                <w:sz w:val="20"/>
                <w:szCs w:val="20"/>
              </w:rPr>
            </w:pPr>
            <w:r w:rsidRPr="00484401">
              <w:rPr>
                <w:rFonts w:eastAsia="Cambria" w:cstheme="minorHAnsi"/>
                <w:color w:val="FF0000"/>
                <w:sz w:val="20"/>
                <w:szCs w:val="20"/>
              </w:rPr>
              <w:t>Highlight this text, then type effective date here</w:t>
            </w:r>
          </w:p>
        </w:tc>
      </w:tr>
      <w:tr w:rsidR="002E334E" w:rsidTr="00683327">
        <w:tc>
          <w:tcPr>
            <w:tcW w:w="2340" w:type="dxa"/>
            <w:tcBorders>
              <w:top w:val="single" w:sz="4" w:space="0" w:color="auto"/>
              <w:left w:val="single" w:sz="4" w:space="0" w:color="auto"/>
              <w:bottom w:val="single" w:sz="4" w:space="0" w:color="auto"/>
              <w:right w:val="single" w:sz="4" w:space="0" w:color="auto"/>
            </w:tcBorders>
            <w:shd w:val="clear" w:color="auto" w:fill="CCCCCC"/>
            <w:hideMark/>
          </w:tcPr>
          <w:p w:rsidR="002E334E" w:rsidRDefault="002E334E" w:rsidP="00683327">
            <w:pPr>
              <w:spacing w:after="0" w:line="240" w:lineRule="auto"/>
              <w:rPr>
                <w:rFonts w:eastAsia="Cambria"/>
                <w:b/>
              </w:rPr>
            </w:pPr>
            <w:r>
              <w:rPr>
                <w:b/>
              </w:rPr>
              <w:t>Supporting Documentation</w:t>
            </w:r>
          </w:p>
        </w:tc>
        <w:tc>
          <w:tcPr>
            <w:tcW w:w="8460" w:type="dxa"/>
            <w:tcBorders>
              <w:top w:val="single" w:sz="4" w:space="0" w:color="auto"/>
              <w:left w:val="single" w:sz="4" w:space="0" w:color="auto"/>
              <w:bottom w:val="single" w:sz="4" w:space="0" w:color="auto"/>
              <w:right w:val="single" w:sz="4" w:space="0" w:color="auto"/>
            </w:tcBorders>
          </w:tcPr>
          <w:p w:rsidR="002E334E" w:rsidRDefault="002E334E" w:rsidP="00683327">
            <w:pPr>
              <w:spacing w:after="0" w:line="240" w:lineRule="auto"/>
              <w:rPr>
                <w:rFonts w:eastAsia="Cambria" w:cstheme="minorHAnsi"/>
                <w:color w:val="FF0000"/>
                <w:sz w:val="20"/>
                <w:szCs w:val="20"/>
              </w:rPr>
            </w:pPr>
            <w:r w:rsidRPr="00484401">
              <w:rPr>
                <w:rFonts w:eastAsia="Cambria" w:cstheme="minorHAnsi"/>
                <w:color w:val="FF0000"/>
                <w:sz w:val="20"/>
                <w:szCs w:val="20"/>
                <w:highlight w:val="yellow"/>
              </w:rPr>
              <w:t>Add to, delete and/or modify the sample text below to describe documentation that evidences your firm’s compliance with this best practice.  Delete the preceding sentence and this one before finalizing.</w:t>
            </w:r>
          </w:p>
          <w:p w:rsidR="002E334E" w:rsidRDefault="002E334E" w:rsidP="00683327">
            <w:pPr>
              <w:spacing w:after="0" w:line="240" w:lineRule="auto"/>
              <w:rPr>
                <w:rFonts w:eastAsia="Cambria" w:cstheme="minorHAnsi"/>
                <w:color w:val="FF0000"/>
                <w:sz w:val="20"/>
                <w:szCs w:val="20"/>
              </w:rPr>
            </w:pPr>
          </w:p>
          <w:p w:rsidR="002E334E" w:rsidRDefault="002E334E" w:rsidP="00683327">
            <w:pPr>
              <w:spacing w:after="0" w:line="240" w:lineRule="auto"/>
              <w:rPr>
                <w:rFonts w:cs="Segoe UI"/>
                <w:color w:val="FF0000"/>
                <w:lang w:bidi="en-US"/>
              </w:rPr>
            </w:pPr>
            <w:r>
              <w:rPr>
                <w:rFonts w:eastAsia="Cambria" w:cstheme="minorHAnsi"/>
                <w:color w:val="FF0000"/>
                <w:sz w:val="20"/>
                <w:szCs w:val="20"/>
              </w:rPr>
              <w:t>[Firm Closing Checklists</w:t>
            </w:r>
            <w:r>
              <w:rPr>
                <w:rFonts w:cs="Segoe UI"/>
                <w:lang w:bidi="en-US"/>
              </w:rPr>
              <w:t xml:space="preserve"> </w:t>
            </w:r>
            <w:r w:rsidRPr="004666AE">
              <w:rPr>
                <w:rFonts w:cs="Segoe UI"/>
                <w:color w:val="FF0000"/>
                <w:lang w:bidi="en-US"/>
              </w:rPr>
              <w:t>as developed by the firm; refer to</w:t>
            </w:r>
            <w:r>
              <w:rPr>
                <w:rFonts w:cs="Segoe UI"/>
                <w:color w:val="FF0000"/>
                <w:lang w:bidi="en-US"/>
              </w:rPr>
              <w:t xml:space="preserve"> attached “Sample” checklists, the RELANC Standards of Practice</w:t>
            </w:r>
            <w:r w:rsidRPr="004666AE">
              <w:rPr>
                <w:rFonts w:cs="Segoe UI"/>
                <w:color w:val="FF0000"/>
                <w:lang w:bidi="en-US"/>
              </w:rPr>
              <w:t xml:space="preserve"> </w:t>
            </w:r>
            <w:hyperlink r:id="rId10" w:history="1">
              <w:r w:rsidRPr="00C306B2">
                <w:rPr>
                  <w:rStyle w:val="Hyperlink"/>
                  <w:rFonts w:cs="Segoe UI"/>
                  <w:lang w:bidi="en-US"/>
                </w:rPr>
                <w:t>www.RELANC.com/standards-of-practice.htm</w:t>
              </w:r>
            </w:hyperlink>
            <w:r>
              <w:rPr>
                <w:rFonts w:cs="Segoe UI"/>
                <w:color w:val="FF0000"/>
                <w:lang w:bidi="en-US"/>
              </w:rPr>
              <w:t>,</w:t>
            </w:r>
            <w:r w:rsidRPr="004666AE">
              <w:rPr>
                <w:rFonts w:cs="Segoe UI"/>
                <w:color w:val="FF0000"/>
                <w:lang w:bidi="en-US"/>
              </w:rPr>
              <w:t xml:space="preserve"> NC Bar Association Real Property Section Fundamentals or Practical Skills presentations and materials or other reference sources to develop closing checklist applicable to the Firm’s practices]</w:t>
            </w:r>
          </w:p>
          <w:p w:rsidR="002E334E" w:rsidRPr="00F73C14" w:rsidRDefault="002E334E" w:rsidP="00683327">
            <w:pPr>
              <w:spacing w:after="0" w:line="240" w:lineRule="auto"/>
              <w:rPr>
                <w:rFonts w:eastAsia="Cambria"/>
                <w:sz w:val="20"/>
                <w:szCs w:val="20"/>
              </w:rPr>
            </w:pPr>
          </w:p>
        </w:tc>
      </w:tr>
      <w:tr w:rsidR="002E334E" w:rsidTr="00683327">
        <w:trPr>
          <w:trHeight w:val="4384"/>
        </w:trPr>
        <w:tc>
          <w:tcPr>
            <w:tcW w:w="2340" w:type="dxa"/>
            <w:tcBorders>
              <w:top w:val="single" w:sz="4" w:space="0" w:color="auto"/>
              <w:left w:val="single" w:sz="4" w:space="0" w:color="auto"/>
              <w:bottom w:val="single" w:sz="4" w:space="0" w:color="auto"/>
              <w:right w:val="single" w:sz="4" w:space="0" w:color="auto"/>
            </w:tcBorders>
            <w:shd w:val="clear" w:color="auto" w:fill="CCCCCC"/>
            <w:hideMark/>
          </w:tcPr>
          <w:p w:rsidR="002E334E" w:rsidRDefault="002E334E" w:rsidP="00683327">
            <w:pPr>
              <w:spacing w:after="0" w:line="240" w:lineRule="auto"/>
              <w:rPr>
                <w:rFonts w:eastAsia="Cambria"/>
                <w:b/>
              </w:rPr>
            </w:pPr>
            <w:r>
              <w:rPr>
                <w:b/>
              </w:rPr>
              <w:t>Procedures</w:t>
            </w:r>
          </w:p>
        </w:tc>
        <w:tc>
          <w:tcPr>
            <w:tcW w:w="8460" w:type="dxa"/>
            <w:tcBorders>
              <w:top w:val="single" w:sz="4" w:space="0" w:color="auto"/>
              <w:left w:val="single" w:sz="4" w:space="0" w:color="auto"/>
              <w:bottom w:val="single" w:sz="4" w:space="0" w:color="auto"/>
              <w:right w:val="single" w:sz="4" w:space="0" w:color="auto"/>
            </w:tcBorders>
            <w:hideMark/>
          </w:tcPr>
          <w:p w:rsidR="002E334E" w:rsidRPr="006560E4" w:rsidRDefault="002E334E" w:rsidP="00683327">
            <w:pPr>
              <w:spacing w:after="0" w:line="240" w:lineRule="auto"/>
              <w:contextualSpacing/>
              <w:rPr>
                <w:b/>
                <w:sz w:val="20"/>
                <w:szCs w:val="20"/>
              </w:rPr>
            </w:pPr>
            <w:r w:rsidRPr="006560E4">
              <w:rPr>
                <w:b/>
                <w:sz w:val="20"/>
                <w:szCs w:val="20"/>
              </w:rPr>
              <w:t xml:space="preserve">4.03 </w:t>
            </w:r>
            <w:r w:rsidRPr="006560E4">
              <w:rPr>
                <w:b/>
                <w:sz w:val="20"/>
                <w:szCs w:val="20"/>
              </w:rPr>
              <w:tab/>
              <w:t>Training</w:t>
            </w:r>
          </w:p>
          <w:p w:rsidR="002E334E" w:rsidRDefault="002E334E" w:rsidP="00683327">
            <w:pPr>
              <w:spacing w:after="0" w:line="240" w:lineRule="auto"/>
              <w:contextualSpacing/>
              <w:rPr>
                <w:rFonts w:eastAsia="Cambria"/>
                <w:sz w:val="20"/>
                <w:szCs w:val="20"/>
              </w:rPr>
            </w:pPr>
            <w:r w:rsidRPr="006560E4">
              <w:rPr>
                <w:rFonts w:eastAsia="Cambria"/>
                <w:sz w:val="20"/>
                <w:szCs w:val="20"/>
              </w:rPr>
              <w:t>The Closing Attorney and all real estate paralegals shall attend at least annually updated CLE and CPE presentations addressing changes in the closing process, RESPA requirements and other relevant information.</w:t>
            </w:r>
            <w:r>
              <w:rPr>
                <w:rFonts w:eastAsia="Cambria"/>
                <w:sz w:val="20"/>
                <w:szCs w:val="20"/>
              </w:rPr>
              <w:t xml:space="preserve">  </w:t>
            </w:r>
            <w:r w:rsidRPr="006560E4">
              <w:rPr>
                <w:rFonts w:eastAsia="Cambria"/>
                <w:sz w:val="20"/>
                <w:szCs w:val="20"/>
              </w:rPr>
              <w:t>Any issues will be discussed within the Firm on a regular basis to assure that all employees are well-educated on the requirements of their position and compliance with state and federal consumer laws.</w:t>
            </w:r>
          </w:p>
          <w:p w:rsidR="002E334E" w:rsidRDefault="002E334E" w:rsidP="00683327">
            <w:pPr>
              <w:spacing w:after="0" w:line="240" w:lineRule="auto"/>
              <w:contextualSpacing/>
              <w:rPr>
                <w:rFonts w:eastAsia="Cambria"/>
                <w:sz w:val="20"/>
                <w:szCs w:val="20"/>
              </w:rPr>
            </w:pPr>
          </w:p>
          <w:p w:rsidR="002E334E" w:rsidRPr="006560E4" w:rsidRDefault="002E334E" w:rsidP="00683327">
            <w:pPr>
              <w:spacing w:after="0" w:line="240" w:lineRule="auto"/>
              <w:contextualSpacing/>
              <w:rPr>
                <w:rFonts w:eastAsia="Cambria"/>
                <w:sz w:val="20"/>
                <w:szCs w:val="20"/>
              </w:rPr>
            </w:pPr>
            <w:bookmarkStart w:id="0" w:name="_GoBack"/>
            <w:bookmarkEnd w:id="0"/>
          </w:p>
        </w:tc>
      </w:tr>
      <w:tr w:rsidR="002E334E" w:rsidTr="00683327">
        <w:tc>
          <w:tcPr>
            <w:tcW w:w="2340" w:type="dxa"/>
            <w:tcBorders>
              <w:top w:val="single" w:sz="4" w:space="0" w:color="auto"/>
              <w:left w:val="single" w:sz="4" w:space="0" w:color="auto"/>
              <w:bottom w:val="single" w:sz="4" w:space="0" w:color="auto"/>
              <w:right w:val="single" w:sz="4" w:space="0" w:color="auto"/>
            </w:tcBorders>
            <w:shd w:val="clear" w:color="auto" w:fill="CCCCCC"/>
            <w:hideMark/>
          </w:tcPr>
          <w:p w:rsidR="002E334E" w:rsidRDefault="002E334E" w:rsidP="00683327">
            <w:pPr>
              <w:spacing w:after="0" w:line="240" w:lineRule="auto"/>
              <w:rPr>
                <w:rFonts w:eastAsia="Cambria"/>
                <w:b/>
              </w:rPr>
            </w:pPr>
            <w:r>
              <w:rPr>
                <w:b/>
              </w:rPr>
              <w:t>Approved by / Date</w:t>
            </w:r>
          </w:p>
        </w:tc>
        <w:tc>
          <w:tcPr>
            <w:tcW w:w="8460" w:type="dxa"/>
            <w:tcBorders>
              <w:top w:val="single" w:sz="4" w:space="0" w:color="auto"/>
              <w:left w:val="single" w:sz="4" w:space="0" w:color="auto"/>
              <w:bottom w:val="single" w:sz="4" w:space="0" w:color="auto"/>
              <w:right w:val="single" w:sz="4" w:space="0" w:color="auto"/>
            </w:tcBorders>
          </w:tcPr>
          <w:p w:rsidR="002E334E" w:rsidRDefault="002E334E" w:rsidP="00683327">
            <w:pPr>
              <w:spacing w:after="0" w:line="240" w:lineRule="auto"/>
              <w:rPr>
                <w:rFonts w:ascii="Brush Script MT" w:eastAsia="Cambria" w:hAnsi="Brush Script MT"/>
              </w:rPr>
            </w:pPr>
          </w:p>
        </w:tc>
      </w:tr>
    </w:tbl>
    <w:p w:rsidR="004666AE" w:rsidRDefault="004666AE">
      <w:pPr>
        <w:rPr>
          <w:rStyle w:val="subheading1"/>
          <w:color w:val="auto"/>
        </w:rPr>
      </w:pPr>
    </w:p>
    <w:p w:rsidR="00B02471" w:rsidRDefault="00B02471">
      <w:pPr>
        <w:rPr>
          <w:rFonts w:cstheme="minorHAnsi"/>
          <w:b/>
          <w:sz w:val="20"/>
          <w:szCs w:val="20"/>
        </w:rPr>
      </w:pPr>
      <w:r>
        <w:rPr>
          <w:rFonts w:cstheme="minorHAnsi"/>
          <w:b/>
          <w:sz w:val="20"/>
          <w:szCs w:val="20"/>
        </w:rPr>
        <w:br w:type="page"/>
      </w:r>
    </w:p>
    <w:p w:rsidR="00B02471" w:rsidRPr="004216C5" w:rsidRDefault="00B02471" w:rsidP="00B02471">
      <w:pPr>
        <w:spacing w:after="0" w:line="240" w:lineRule="auto"/>
        <w:rPr>
          <w:rFonts w:eastAsia="Calibri"/>
          <w:sz w:val="40"/>
          <w:szCs w:val="40"/>
        </w:rPr>
      </w:pPr>
      <w:r w:rsidRPr="00125451">
        <w:rPr>
          <w:rStyle w:val="heading10"/>
          <w:color w:val="auto"/>
          <w:sz w:val="48"/>
          <w:szCs w:val="48"/>
        </w:rPr>
        <w:lastRenderedPageBreak/>
        <w:t>#4 Settlement Policies and Procedures</w:t>
      </w:r>
    </w:p>
    <w:p w:rsidR="00B02471" w:rsidRPr="005C0CA7" w:rsidRDefault="00B02471" w:rsidP="00B02471">
      <w:pPr>
        <w:jc w:val="center"/>
        <w:rPr>
          <w:rFonts w:asciiTheme="majorHAnsi" w:hAnsiTheme="majorHAnsi" w:cs="Arial"/>
          <w:b/>
          <w:color w:val="548DD4" w:themeColor="text2" w:themeTint="99"/>
          <w:sz w:val="28"/>
          <w:szCs w:val="28"/>
          <w:u w:val="single"/>
        </w:rPr>
      </w:pPr>
      <w:r w:rsidRPr="005C0CA7">
        <w:rPr>
          <w:rFonts w:asciiTheme="majorHAnsi" w:hAnsiTheme="majorHAnsi" w:cs="Arial"/>
          <w:b/>
          <w:color w:val="548DD4" w:themeColor="text2" w:themeTint="99"/>
          <w:sz w:val="28"/>
          <w:szCs w:val="28"/>
          <w:u w:val="single"/>
        </w:rPr>
        <w:t>SAMPLE:  Real Estate Closing Checklist</w:t>
      </w:r>
    </w:p>
    <w:p w:rsidR="00683F3D" w:rsidRDefault="00B02471" w:rsidP="00B02471">
      <w:pPr>
        <w:spacing w:after="0" w:line="264" w:lineRule="auto"/>
        <w:ind w:left="720"/>
        <w:rPr>
          <w:rFonts w:ascii="Arial" w:hAnsi="Arial" w:cs="Arial"/>
          <w:sz w:val="20"/>
          <w:szCs w:val="20"/>
        </w:rPr>
      </w:pPr>
      <w:r w:rsidRPr="00283451">
        <w:rPr>
          <w:rFonts w:ascii="Arial" w:hAnsi="Arial" w:cs="Arial"/>
          <w:b/>
          <w:sz w:val="20"/>
          <w:szCs w:val="20"/>
        </w:rPr>
        <w:fldChar w:fldCharType="begin">
          <w:ffData>
            <w:name w:val="Check1"/>
            <w:enabled/>
            <w:calcOnExit w:val="0"/>
            <w:checkBox>
              <w:sizeAuto/>
              <w:default w:val="0"/>
            </w:checkBox>
          </w:ffData>
        </w:fldChar>
      </w:r>
      <w:bookmarkStart w:id="1" w:name="Check1"/>
      <w:r w:rsidRPr="00283451">
        <w:rPr>
          <w:rFonts w:ascii="Arial" w:hAnsi="Arial" w:cs="Arial"/>
          <w:b/>
          <w:sz w:val="20"/>
          <w:szCs w:val="20"/>
        </w:rPr>
        <w:instrText xml:space="preserve"> FORMCHECKBOX </w:instrText>
      </w:r>
      <w:r w:rsidR="004E0C8C">
        <w:rPr>
          <w:rFonts w:ascii="Arial" w:hAnsi="Arial" w:cs="Arial"/>
          <w:b/>
          <w:sz w:val="20"/>
          <w:szCs w:val="20"/>
        </w:rPr>
      </w:r>
      <w:r w:rsidR="004E0C8C">
        <w:rPr>
          <w:rFonts w:ascii="Arial" w:hAnsi="Arial" w:cs="Arial"/>
          <w:b/>
          <w:sz w:val="20"/>
          <w:szCs w:val="20"/>
        </w:rPr>
        <w:fldChar w:fldCharType="separate"/>
      </w:r>
      <w:r w:rsidRPr="00283451">
        <w:rPr>
          <w:rFonts w:ascii="Arial" w:hAnsi="Arial" w:cs="Arial"/>
          <w:b/>
          <w:sz w:val="20"/>
          <w:szCs w:val="20"/>
        </w:rPr>
        <w:fldChar w:fldCharType="end"/>
      </w:r>
      <w:bookmarkEnd w:id="1"/>
      <w:r w:rsidRPr="00283451">
        <w:rPr>
          <w:rFonts w:ascii="Arial" w:hAnsi="Arial" w:cs="Arial"/>
          <w:b/>
          <w:sz w:val="20"/>
          <w:szCs w:val="20"/>
        </w:rPr>
        <w:tab/>
      </w:r>
      <w:r w:rsidR="00683F3D">
        <w:rPr>
          <w:rFonts w:ascii="Arial" w:hAnsi="Arial" w:cs="Arial"/>
          <w:sz w:val="20"/>
          <w:szCs w:val="20"/>
        </w:rPr>
        <w:t>Preliminary Title Opinion</w:t>
      </w:r>
    </w:p>
    <w:p w:rsidR="00B02471" w:rsidRPr="00283451" w:rsidRDefault="00683F3D" w:rsidP="00B02471">
      <w:pPr>
        <w:spacing w:after="0" w:line="264" w:lineRule="auto"/>
        <w:ind w:left="720"/>
        <w:rPr>
          <w:rFonts w:ascii="Arial" w:hAnsi="Arial" w:cs="Arial"/>
          <w:sz w:val="20"/>
          <w:szCs w:val="20"/>
        </w:rPr>
      </w:pPr>
      <w:r w:rsidRPr="00283451">
        <w:rPr>
          <w:rFonts w:ascii="Arial" w:hAnsi="Arial" w:cs="Arial"/>
          <w:b/>
          <w:sz w:val="20"/>
          <w:szCs w:val="20"/>
        </w:rPr>
        <w:fldChar w:fldCharType="begin">
          <w:ffData>
            <w:name w:val="Check1"/>
            <w:enabled/>
            <w:calcOnExit w:val="0"/>
            <w:checkBox>
              <w:sizeAuto/>
              <w:default w:val="0"/>
            </w:checkBox>
          </w:ffData>
        </w:fldChar>
      </w:r>
      <w:r w:rsidRPr="00283451">
        <w:rPr>
          <w:rFonts w:ascii="Arial" w:hAnsi="Arial" w:cs="Arial"/>
          <w:b/>
          <w:sz w:val="20"/>
          <w:szCs w:val="20"/>
        </w:rPr>
        <w:instrText xml:space="preserve"> FORMCHECKBOX </w:instrText>
      </w:r>
      <w:r w:rsidR="004E0C8C">
        <w:rPr>
          <w:rFonts w:ascii="Arial" w:hAnsi="Arial" w:cs="Arial"/>
          <w:b/>
          <w:sz w:val="20"/>
          <w:szCs w:val="20"/>
        </w:rPr>
      </w:r>
      <w:r w:rsidR="004E0C8C">
        <w:rPr>
          <w:rFonts w:ascii="Arial" w:hAnsi="Arial" w:cs="Arial"/>
          <w:b/>
          <w:sz w:val="20"/>
          <w:szCs w:val="20"/>
        </w:rPr>
        <w:fldChar w:fldCharType="separate"/>
      </w:r>
      <w:r w:rsidRPr="00283451">
        <w:rPr>
          <w:rFonts w:ascii="Arial" w:hAnsi="Arial" w:cs="Arial"/>
          <w:b/>
          <w:sz w:val="20"/>
          <w:szCs w:val="20"/>
        </w:rPr>
        <w:fldChar w:fldCharType="end"/>
      </w:r>
      <w:r w:rsidRPr="00283451">
        <w:rPr>
          <w:rFonts w:ascii="Arial" w:hAnsi="Arial" w:cs="Arial"/>
          <w:b/>
          <w:sz w:val="20"/>
          <w:szCs w:val="20"/>
        </w:rPr>
        <w:tab/>
      </w:r>
      <w:r w:rsidR="00B02471" w:rsidRPr="00283451">
        <w:rPr>
          <w:rFonts w:ascii="Arial" w:hAnsi="Arial" w:cs="Arial"/>
          <w:sz w:val="20"/>
          <w:szCs w:val="20"/>
        </w:rPr>
        <w:t>Title Commitment</w:t>
      </w:r>
    </w:p>
    <w:p w:rsidR="00B02471" w:rsidRPr="00283451" w:rsidRDefault="00B02471" w:rsidP="00B02471">
      <w:pPr>
        <w:spacing w:after="0" w:line="264" w:lineRule="auto"/>
        <w:ind w:left="720"/>
        <w:rPr>
          <w:rFonts w:ascii="Arial" w:hAnsi="Arial" w:cs="Arial"/>
          <w:sz w:val="20"/>
          <w:szCs w:val="20"/>
        </w:rPr>
      </w:pPr>
      <w:r w:rsidRPr="00283451">
        <w:rPr>
          <w:rFonts w:ascii="Arial" w:hAnsi="Arial" w:cs="Arial"/>
          <w:sz w:val="20"/>
          <w:szCs w:val="20"/>
        </w:rPr>
        <w:fldChar w:fldCharType="begin">
          <w:ffData>
            <w:name w:val="Check2"/>
            <w:enabled/>
            <w:calcOnExit w:val="0"/>
            <w:checkBox>
              <w:sizeAuto/>
              <w:default w:val="0"/>
            </w:checkBox>
          </w:ffData>
        </w:fldChar>
      </w:r>
      <w:bookmarkStart w:id="2" w:name="Check2"/>
      <w:r w:rsidRPr="00283451">
        <w:rPr>
          <w:rFonts w:ascii="Arial" w:hAnsi="Arial" w:cs="Arial"/>
          <w:sz w:val="20"/>
          <w:szCs w:val="20"/>
        </w:rPr>
        <w:instrText xml:space="preserve"> FORMCHECKBOX </w:instrText>
      </w:r>
      <w:r w:rsidR="004E0C8C">
        <w:rPr>
          <w:rFonts w:ascii="Arial" w:hAnsi="Arial" w:cs="Arial"/>
          <w:sz w:val="20"/>
          <w:szCs w:val="20"/>
        </w:rPr>
      </w:r>
      <w:r w:rsidR="004E0C8C">
        <w:rPr>
          <w:rFonts w:ascii="Arial" w:hAnsi="Arial" w:cs="Arial"/>
          <w:sz w:val="20"/>
          <w:szCs w:val="20"/>
        </w:rPr>
        <w:fldChar w:fldCharType="separate"/>
      </w:r>
      <w:r w:rsidRPr="00283451">
        <w:rPr>
          <w:rFonts w:ascii="Arial" w:hAnsi="Arial" w:cs="Arial"/>
          <w:sz w:val="20"/>
          <w:szCs w:val="20"/>
        </w:rPr>
        <w:fldChar w:fldCharType="end"/>
      </w:r>
      <w:bookmarkEnd w:id="2"/>
      <w:r w:rsidRPr="00283451">
        <w:rPr>
          <w:rFonts w:ascii="Arial" w:hAnsi="Arial" w:cs="Arial"/>
          <w:sz w:val="20"/>
          <w:szCs w:val="20"/>
        </w:rPr>
        <w:tab/>
        <w:t xml:space="preserve">Check </w:t>
      </w:r>
      <w:r>
        <w:rPr>
          <w:rFonts w:ascii="Arial" w:hAnsi="Arial" w:cs="Arial"/>
          <w:sz w:val="20"/>
          <w:szCs w:val="20"/>
        </w:rPr>
        <w:t>the t</w:t>
      </w:r>
      <w:r w:rsidRPr="00283451">
        <w:rPr>
          <w:rFonts w:ascii="Arial" w:hAnsi="Arial" w:cs="Arial"/>
          <w:sz w:val="20"/>
          <w:szCs w:val="20"/>
        </w:rPr>
        <w:t>itle exceptions and review with examiner if needed</w:t>
      </w:r>
    </w:p>
    <w:p w:rsidR="00B02471" w:rsidRPr="00283451" w:rsidRDefault="00B02471" w:rsidP="00B02471">
      <w:pPr>
        <w:spacing w:after="0" w:line="264" w:lineRule="auto"/>
        <w:ind w:left="720"/>
        <w:rPr>
          <w:rFonts w:ascii="Arial" w:hAnsi="Arial" w:cs="Arial"/>
          <w:sz w:val="20"/>
          <w:szCs w:val="20"/>
        </w:rPr>
      </w:pPr>
      <w:r w:rsidRPr="00283451">
        <w:rPr>
          <w:rFonts w:ascii="Arial" w:hAnsi="Arial" w:cs="Arial"/>
          <w:sz w:val="20"/>
          <w:szCs w:val="20"/>
        </w:rPr>
        <w:fldChar w:fldCharType="begin">
          <w:ffData>
            <w:name w:val="Check3"/>
            <w:enabled/>
            <w:calcOnExit w:val="0"/>
            <w:checkBox>
              <w:sizeAuto/>
              <w:default w:val="0"/>
            </w:checkBox>
          </w:ffData>
        </w:fldChar>
      </w:r>
      <w:bookmarkStart w:id="3" w:name="Check3"/>
      <w:r w:rsidRPr="00283451">
        <w:rPr>
          <w:rFonts w:ascii="Arial" w:hAnsi="Arial" w:cs="Arial"/>
          <w:sz w:val="20"/>
          <w:szCs w:val="20"/>
        </w:rPr>
        <w:instrText xml:space="preserve"> FORMCHECKBOX </w:instrText>
      </w:r>
      <w:r w:rsidR="004E0C8C">
        <w:rPr>
          <w:rFonts w:ascii="Arial" w:hAnsi="Arial" w:cs="Arial"/>
          <w:sz w:val="20"/>
          <w:szCs w:val="20"/>
        </w:rPr>
      </w:r>
      <w:r w:rsidR="004E0C8C">
        <w:rPr>
          <w:rFonts w:ascii="Arial" w:hAnsi="Arial" w:cs="Arial"/>
          <w:sz w:val="20"/>
          <w:szCs w:val="20"/>
        </w:rPr>
        <w:fldChar w:fldCharType="separate"/>
      </w:r>
      <w:r w:rsidRPr="00283451">
        <w:rPr>
          <w:rFonts w:ascii="Arial" w:hAnsi="Arial" w:cs="Arial"/>
          <w:sz w:val="20"/>
          <w:szCs w:val="20"/>
        </w:rPr>
        <w:fldChar w:fldCharType="end"/>
      </w:r>
      <w:bookmarkEnd w:id="3"/>
      <w:r w:rsidRPr="00283451">
        <w:rPr>
          <w:rFonts w:ascii="Arial" w:hAnsi="Arial" w:cs="Arial"/>
          <w:sz w:val="20"/>
          <w:szCs w:val="20"/>
        </w:rPr>
        <w:t xml:space="preserve"> </w:t>
      </w:r>
      <w:r>
        <w:rPr>
          <w:rFonts w:ascii="Arial" w:hAnsi="Arial" w:cs="Arial"/>
          <w:sz w:val="20"/>
          <w:szCs w:val="20"/>
        </w:rPr>
        <w:tab/>
      </w:r>
      <w:r w:rsidRPr="00283451">
        <w:rPr>
          <w:rFonts w:ascii="Arial" w:hAnsi="Arial" w:cs="Arial"/>
          <w:sz w:val="20"/>
          <w:szCs w:val="20"/>
        </w:rPr>
        <w:t>Survey ordered and received prior to closing</w:t>
      </w:r>
    </w:p>
    <w:p w:rsidR="00B02471" w:rsidRPr="00283451" w:rsidRDefault="00B02471" w:rsidP="00B02471">
      <w:pPr>
        <w:spacing w:after="0" w:line="264" w:lineRule="auto"/>
        <w:ind w:left="720"/>
        <w:rPr>
          <w:rFonts w:ascii="Arial" w:hAnsi="Arial" w:cs="Arial"/>
          <w:sz w:val="20"/>
          <w:szCs w:val="20"/>
        </w:rPr>
      </w:pPr>
      <w:r w:rsidRPr="00283451">
        <w:rPr>
          <w:rFonts w:ascii="Arial" w:hAnsi="Arial" w:cs="Arial"/>
          <w:sz w:val="20"/>
          <w:szCs w:val="20"/>
        </w:rPr>
        <w:fldChar w:fldCharType="begin">
          <w:ffData>
            <w:name w:val="Check4"/>
            <w:enabled/>
            <w:calcOnExit w:val="0"/>
            <w:checkBox>
              <w:sizeAuto/>
              <w:default w:val="0"/>
            </w:checkBox>
          </w:ffData>
        </w:fldChar>
      </w:r>
      <w:bookmarkStart w:id="4" w:name="Check4"/>
      <w:r w:rsidRPr="00283451">
        <w:rPr>
          <w:rFonts w:ascii="Arial" w:hAnsi="Arial" w:cs="Arial"/>
          <w:sz w:val="20"/>
          <w:szCs w:val="20"/>
        </w:rPr>
        <w:instrText xml:space="preserve"> FORMCHECKBOX </w:instrText>
      </w:r>
      <w:r w:rsidR="004E0C8C">
        <w:rPr>
          <w:rFonts w:ascii="Arial" w:hAnsi="Arial" w:cs="Arial"/>
          <w:sz w:val="20"/>
          <w:szCs w:val="20"/>
        </w:rPr>
      </w:r>
      <w:r w:rsidR="004E0C8C">
        <w:rPr>
          <w:rFonts w:ascii="Arial" w:hAnsi="Arial" w:cs="Arial"/>
          <w:sz w:val="20"/>
          <w:szCs w:val="20"/>
        </w:rPr>
        <w:fldChar w:fldCharType="separate"/>
      </w:r>
      <w:r w:rsidRPr="00283451">
        <w:rPr>
          <w:rFonts w:ascii="Arial" w:hAnsi="Arial" w:cs="Arial"/>
          <w:sz w:val="20"/>
          <w:szCs w:val="20"/>
        </w:rPr>
        <w:fldChar w:fldCharType="end"/>
      </w:r>
      <w:bookmarkEnd w:id="4"/>
      <w:r w:rsidRPr="00283451">
        <w:rPr>
          <w:rFonts w:ascii="Arial" w:hAnsi="Arial" w:cs="Arial"/>
          <w:sz w:val="20"/>
          <w:szCs w:val="20"/>
        </w:rPr>
        <w:t xml:space="preserve"> </w:t>
      </w:r>
      <w:r>
        <w:rPr>
          <w:rFonts w:ascii="Arial" w:hAnsi="Arial" w:cs="Arial"/>
          <w:sz w:val="20"/>
          <w:szCs w:val="20"/>
        </w:rPr>
        <w:tab/>
        <w:t>Mortgage payoffs ordered or r</w:t>
      </w:r>
      <w:r w:rsidRPr="00283451">
        <w:rPr>
          <w:rFonts w:ascii="Arial" w:hAnsi="Arial" w:cs="Arial"/>
          <w:sz w:val="20"/>
          <w:szCs w:val="20"/>
        </w:rPr>
        <w:t>eleases acquired for old mortgages on title</w:t>
      </w:r>
    </w:p>
    <w:p w:rsidR="00B02471" w:rsidRDefault="00B02471" w:rsidP="00B02471">
      <w:pPr>
        <w:spacing w:after="0" w:line="264" w:lineRule="auto"/>
        <w:ind w:left="720"/>
        <w:rPr>
          <w:rFonts w:ascii="Arial" w:hAnsi="Arial" w:cs="Arial"/>
          <w:sz w:val="20"/>
          <w:szCs w:val="20"/>
        </w:rPr>
      </w:pPr>
      <w:r w:rsidRPr="00283451">
        <w:rPr>
          <w:rFonts w:ascii="Arial" w:hAnsi="Arial" w:cs="Arial"/>
          <w:sz w:val="20"/>
          <w:szCs w:val="20"/>
        </w:rPr>
        <w:fldChar w:fldCharType="begin">
          <w:ffData>
            <w:name w:val="Check5"/>
            <w:enabled/>
            <w:calcOnExit w:val="0"/>
            <w:checkBox>
              <w:sizeAuto/>
              <w:default w:val="0"/>
            </w:checkBox>
          </w:ffData>
        </w:fldChar>
      </w:r>
      <w:bookmarkStart w:id="5" w:name="Check5"/>
      <w:r w:rsidRPr="00283451">
        <w:rPr>
          <w:rFonts w:ascii="Arial" w:hAnsi="Arial" w:cs="Arial"/>
          <w:sz w:val="20"/>
          <w:szCs w:val="20"/>
        </w:rPr>
        <w:instrText xml:space="preserve"> FORMCHECKBOX </w:instrText>
      </w:r>
      <w:r w:rsidR="004E0C8C">
        <w:rPr>
          <w:rFonts w:ascii="Arial" w:hAnsi="Arial" w:cs="Arial"/>
          <w:sz w:val="20"/>
          <w:szCs w:val="20"/>
        </w:rPr>
      </w:r>
      <w:r w:rsidR="004E0C8C">
        <w:rPr>
          <w:rFonts w:ascii="Arial" w:hAnsi="Arial" w:cs="Arial"/>
          <w:sz w:val="20"/>
          <w:szCs w:val="20"/>
        </w:rPr>
        <w:fldChar w:fldCharType="separate"/>
      </w:r>
      <w:r w:rsidRPr="00283451">
        <w:rPr>
          <w:rFonts w:ascii="Arial" w:hAnsi="Arial" w:cs="Arial"/>
          <w:sz w:val="20"/>
          <w:szCs w:val="20"/>
        </w:rPr>
        <w:fldChar w:fldCharType="end"/>
      </w:r>
      <w:bookmarkEnd w:id="5"/>
      <w:r w:rsidRPr="00283451">
        <w:rPr>
          <w:rFonts w:ascii="Arial" w:hAnsi="Arial" w:cs="Arial"/>
          <w:sz w:val="20"/>
          <w:szCs w:val="20"/>
        </w:rPr>
        <w:tab/>
        <w:t xml:space="preserve">Home Equity payoffs ordered, if applicable, need </w:t>
      </w:r>
      <w:r>
        <w:rPr>
          <w:rFonts w:ascii="Arial" w:hAnsi="Arial" w:cs="Arial"/>
          <w:sz w:val="20"/>
          <w:szCs w:val="20"/>
        </w:rPr>
        <w:t xml:space="preserve">“Account Close” Letter </w:t>
      </w:r>
      <w:r w:rsidRPr="00283451">
        <w:rPr>
          <w:rFonts w:ascii="Arial" w:hAnsi="Arial" w:cs="Arial"/>
          <w:sz w:val="20"/>
          <w:szCs w:val="20"/>
        </w:rPr>
        <w:t xml:space="preserve">to be signed off by </w:t>
      </w:r>
      <w:r>
        <w:rPr>
          <w:rFonts w:ascii="Arial" w:hAnsi="Arial" w:cs="Arial"/>
          <w:sz w:val="20"/>
          <w:szCs w:val="20"/>
        </w:rPr>
        <w:t xml:space="preserve">           </w:t>
      </w:r>
    </w:p>
    <w:p w:rsidR="00B02471" w:rsidRPr="00283451" w:rsidRDefault="00B02471" w:rsidP="00B02471">
      <w:pPr>
        <w:spacing w:after="0" w:line="264" w:lineRule="auto"/>
        <w:ind w:left="720"/>
        <w:rPr>
          <w:rFonts w:ascii="Arial" w:hAnsi="Arial" w:cs="Arial"/>
          <w:sz w:val="20"/>
          <w:szCs w:val="20"/>
        </w:rPr>
      </w:pPr>
      <w:r>
        <w:rPr>
          <w:rFonts w:ascii="Arial" w:hAnsi="Arial" w:cs="Arial"/>
          <w:sz w:val="20"/>
          <w:szCs w:val="20"/>
        </w:rPr>
        <w:t xml:space="preserve">             </w:t>
      </w:r>
      <w:r w:rsidRPr="00283451">
        <w:rPr>
          <w:rFonts w:ascii="Arial" w:hAnsi="Arial" w:cs="Arial"/>
          <w:sz w:val="20"/>
          <w:szCs w:val="20"/>
        </w:rPr>
        <w:t>Borrowers</w:t>
      </w:r>
      <w:r>
        <w:rPr>
          <w:rFonts w:ascii="Arial" w:hAnsi="Arial" w:cs="Arial"/>
          <w:sz w:val="20"/>
          <w:szCs w:val="20"/>
        </w:rPr>
        <w:t xml:space="preserve"> and delivered with the payoff check – if no payoff (zero balance) deliver “Close” Letter!</w:t>
      </w:r>
    </w:p>
    <w:p w:rsidR="00B02471" w:rsidRPr="00283451" w:rsidRDefault="00B02471" w:rsidP="00B02471">
      <w:pPr>
        <w:spacing w:after="0" w:line="264" w:lineRule="auto"/>
        <w:ind w:left="720"/>
        <w:rPr>
          <w:rFonts w:ascii="Arial" w:hAnsi="Arial" w:cs="Arial"/>
          <w:sz w:val="20"/>
          <w:szCs w:val="20"/>
        </w:rPr>
      </w:pPr>
      <w:r w:rsidRPr="00283451">
        <w:rPr>
          <w:rFonts w:ascii="Arial" w:hAnsi="Arial" w:cs="Arial"/>
          <w:sz w:val="20"/>
          <w:szCs w:val="20"/>
        </w:rPr>
        <w:fldChar w:fldCharType="begin">
          <w:ffData>
            <w:name w:val="Check6"/>
            <w:enabled/>
            <w:calcOnExit w:val="0"/>
            <w:checkBox>
              <w:sizeAuto/>
              <w:default w:val="0"/>
            </w:checkBox>
          </w:ffData>
        </w:fldChar>
      </w:r>
      <w:bookmarkStart w:id="6" w:name="Check6"/>
      <w:r w:rsidRPr="00283451">
        <w:rPr>
          <w:rFonts w:ascii="Arial" w:hAnsi="Arial" w:cs="Arial"/>
          <w:sz w:val="20"/>
          <w:szCs w:val="20"/>
        </w:rPr>
        <w:instrText xml:space="preserve"> FORMCHECKBOX </w:instrText>
      </w:r>
      <w:r w:rsidR="004E0C8C">
        <w:rPr>
          <w:rFonts w:ascii="Arial" w:hAnsi="Arial" w:cs="Arial"/>
          <w:sz w:val="20"/>
          <w:szCs w:val="20"/>
        </w:rPr>
      </w:r>
      <w:r w:rsidR="004E0C8C">
        <w:rPr>
          <w:rFonts w:ascii="Arial" w:hAnsi="Arial" w:cs="Arial"/>
          <w:sz w:val="20"/>
          <w:szCs w:val="20"/>
        </w:rPr>
        <w:fldChar w:fldCharType="separate"/>
      </w:r>
      <w:r w:rsidRPr="00283451">
        <w:rPr>
          <w:rFonts w:ascii="Arial" w:hAnsi="Arial" w:cs="Arial"/>
          <w:sz w:val="20"/>
          <w:szCs w:val="20"/>
        </w:rPr>
        <w:fldChar w:fldCharType="end"/>
      </w:r>
      <w:bookmarkEnd w:id="6"/>
      <w:r w:rsidRPr="00283451">
        <w:rPr>
          <w:rFonts w:ascii="Arial" w:hAnsi="Arial" w:cs="Arial"/>
          <w:sz w:val="20"/>
          <w:szCs w:val="20"/>
        </w:rPr>
        <w:tab/>
      </w:r>
      <w:r w:rsidR="00683F3D">
        <w:rPr>
          <w:rFonts w:ascii="Arial" w:hAnsi="Arial" w:cs="Arial"/>
          <w:sz w:val="20"/>
          <w:szCs w:val="20"/>
        </w:rPr>
        <w:t>Transfer excise tax as well as local transfer tax where applicable</w:t>
      </w:r>
    </w:p>
    <w:p w:rsidR="00683F3D" w:rsidRDefault="00B02471" w:rsidP="00B02471">
      <w:pPr>
        <w:spacing w:after="0" w:line="264" w:lineRule="auto"/>
        <w:ind w:left="720"/>
        <w:rPr>
          <w:rFonts w:ascii="Arial" w:hAnsi="Arial" w:cs="Arial"/>
          <w:sz w:val="20"/>
          <w:szCs w:val="20"/>
        </w:rPr>
      </w:pPr>
      <w:r w:rsidRPr="00283451">
        <w:rPr>
          <w:rFonts w:ascii="Arial" w:hAnsi="Arial" w:cs="Arial"/>
          <w:sz w:val="20"/>
          <w:szCs w:val="20"/>
        </w:rPr>
        <w:fldChar w:fldCharType="begin">
          <w:ffData>
            <w:name w:val="Check7"/>
            <w:enabled/>
            <w:calcOnExit w:val="0"/>
            <w:checkBox>
              <w:sizeAuto/>
              <w:default w:val="0"/>
            </w:checkBox>
          </w:ffData>
        </w:fldChar>
      </w:r>
      <w:bookmarkStart w:id="7" w:name="Check7"/>
      <w:r w:rsidRPr="00283451">
        <w:rPr>
          <w:rFonts w:ascii="Arial" w:hAnsi="Arial" w:cs="Arial"/>
          <w:sz w:val="20"/>
          <w:szCs w:val="20"/>
        </w:rPr>
        <w:instrText xml:space="preserve"> FORMCHECKBOX </w:instrText>
      </w:r>
      <w:r w:rsidR="004E0C8C">
        <w:rPr>
          <w:rFonts w:ascii="Arial" w:hAnsi="Arial" w:cs="Arial"/>
          <w:sz w:val="20"/>
          <w:szCs w:val="20"/>
        </w:rPr>
      </w:r>
      <w:r w:rsidR="004E0C8C">
        <w:rPr>
          <w:rFonts w:ascii="Arial" w:hAnsi="Arial" w:cs="Arial"/>
          <w:sz w:val="20"/>
          <w:szCs w:val="20"/>
        </w:rPr>
        <w:fldChar w:fldCharType="separate"/>
      </w:r>
      <w:r w:rsidRPr="00283451">
        <w:rPr>
          <w:rFonts w:ascii="Arial" w:hAnsi="Arial" w:cs="Arial"/>
          <w:sz w:val="20"/>
          <w:szCs w:val="20"/>
        </w:rPr>
        <w:fldChar w:fldCharType="end"/>
      </w:r>
      <w:bookmarkEnd w:id="7"/>
      <w:r w:rsidRPr="00283451">
        <w:rPr>
          <w:rFonts w:ascii="Arial" w:hAnsi="Arial" w:cs="Arial"/>
          <w:sz w:val="20"/>
          <w:szCs w:val="20"/>
        </w:rPr>
        <w:tab/>
      </w:r>
      <w:r w:rsidR="00683F3D">
        <w:rPr>
          <w:rFonts w:ascii="Arial" w:hAnsi="Arial" w:cs="Arial"/>
          <w:sz w:val="20"/>
          <w:szCs w:val="20"/>
        </w:rPr>
        <w:t>Ad valorem taxes – real, personal, deferred</w:t>
      </w:r>
    </w:p>
    <w:p w:rsidR="00683F3D" w:rsidRDefault="00683F3D" w:rsidP="00B02471">
      <w:pPr>
        <w:spacing w:after="0" w:line="264" w:lineRule="auto"/>
        <w:ind w:left="720"/>
        <w:rPr>
          <w:rFonts w:ascii="Arial" w:hAnsi="Arial" w:cs="Arial"/>
          <w:sz w:val="20"/>
          <w:szCs w:val="20"/>
        </w:rPr>
      </w:pPr>
      <w:r w:rsidRPr="00283451">
        <w:rPr>
          <w:rFonts w:ascii="Arial" w:hAnsi="Arial" w:cs="Arial"/>
          <w:b/>
          <w:sz w:val="20"/>
          <w:szCs w:val="20"/>
        </w:rPr>
        <w:fldChar w:fldCharType="begin">
          <w:ffData>
            <w:name w:val="Check1"/>
            <w:enabled/>
            <w:calcOnExit w:val="0"/>
            <w:checkBox>
              <w:sizeAuto/>
              <w:default w:val="0"/>
            </w:checkBox>
          </w:ffData>
        </w:fldChar>
      </w:r>
      <w:r w:rsidRPr="00283451">
        <w:rPr>
          <w:rFonts w:ascii="Arial" w:hAnsi="Arial" w:cs="Arial"/>
          <w:b/>
          <w:sz w:val="20"/>
          <w:szCs w:val="20"/>
        </w:rPr>
        <w:instrText xml:space="preserve"> FORMCHECKBOX </w:instrText>
      </w:r>
      <w:r w:rsidR="004E0C8C">
        <w:rPr>
          <w:rFonts w:ascii="Arial" w:hAnsi="Arial" w:cs="Arial"/>
          <w:b/>
          <w:sz w:val="20"/>
          <w:szCs w:val="20"/>
        </w:rPr>
      </w:r>
      <w:r w:rsidR="004E0C8C">
        <w:rPr>
          <w:rFonts w:ascii="Arial" w:hAnsi="Arial" w:cs="Arial"/>
          <w:b/>
          <w:sz w:val="20"/>
          <w:szCs w:val="20"/>
        </w:rPr>
        <w:fldChar w:fldCharType="separate"/>
      </w:r>
      <w:r w:rsidRPr="00283451">
        <w:rPr>
          <w:rFonts w:ascii="Arial" w:hAnsi="Arial" w:cs="Arial"/>
          <w:b/>
          <w:sz w:val="20"/>
          <w:szCs w:val="20"/>
        </w:rPr>
        <w:fldChar w:fldCharType="end"/>
      </w:r>
      <w:r w:rsidRPr="00283451">
        <w:rPr>
          <w:rFonts w:ascii="Arial" w:hAnsi="Arial" w:cs="Arial"/>
          <w:b/>
          <w:sz w:val="20"/>
          <w:szCs w:val="20"/>
        </w:rPr>
        <w:tab/>
      </w:r>
      <w:r>
        <w:rPr>
          <w:rFonts w:ascii="Arial" w:hAnsi="Arial" w:cs="Arial"/>
          <w:sz w:val="20"/>
          <w:szCs w:val="20"/>
        </w:rPr>
        <w:t xml:space="preserve">Assessments, sanitation liens, water bills or other local liens </w:t>
      </w:r>
    </w:p>
    <w:p w:rsidR="00683F3D" w:rsidRPr="00683F3D" w:rsidRDefault="00683F3D" w:rsidP="00B02471">
      <w:pPr>
        <w:spacing w:after="0" w:line="264" w:lineRule="auto"/>
        <w:ind w:left="720"/>
        <w:rPr>
          <w:rFonts w:ascii="Arial" w:hAnsi="Arial" w:cs="Arial"/>
          <w:sz w:val="20"/>
          <w:szCs w:val="20"/>
        </w:rPr>
      </w:pPr>
      <w:r w:rsidRPr="00283451">
        <w:rPr>
          <w:rFonts w:ascii="Arial" w:hAnsi="Arial" w:cs="Arial"/>
          <w:b/>
          <w:sz w:val="20"/>
          <w:szCs w:val="20"/>
        </w:rPr>
        <w:fldChar w:fldCharType="begin">
          <w:ffData>
            <w:name w:val="Check1"/>
            <w:enabled/>
            <w:calcOnExit w:val="0"/>
            <w:checkBox>
              <w:sizeAuto/>
              <w:default w:val="0"/>
            </w:checkBox>
          </w:ffData>
        </w:fldChar>
      </w:r>
      <w:r w:rsidRPr="00283451">
        <w:rPr>
          <w:rFonts w:ascii="Arial" w:hAnsi="Arial" w:cs="Arial"/>
          <w:b/>
          <w:sz w:val="20"/>
          <w:szCs w:val="20"/>
        </w:rPr>
        <w:instrText xml:space="preserve"> FORMCHECKBOX </w:instrText>
      </w:r>
      <w:r w:rsidR="004E0C8C">
        <w:rPr>
          <w:rFonts w:ascii="Arial" w:hAnsi="Arial" w:cs="Arial"/>
          <w:b/>
          <w:sz w:val="20"/>
          <w:szCs w:val="20"/>
        </w:rPr>
      </w:r>
      <w:r w:rsidR="004E0C8C">
        <w:rPr>
          <w:rFonts w:ascii="Arial" w:hAnsi="Arial" w:cs="Arial"/>
          <w:b/>
          <w:sz w:val="20"/>
          <w:szCs w:val="20"/>
        </w:rPr>
        <w:fldChar w:fldCharType="separate"/>
      </w:r>
      <w:r w:rsidRPr="00283451">
        <w:rPr>
          <w:rFonts w:ascii="Arial" w:hAnsi="Arial" w:cs="Arial"/>
          <w:b/>
          <w:sz w:val="20"/>
          <w:szCs w:val="20"/>
        </w:rPr>
        <w:fldChar w:fldCharType="end"/>
      </w:r>
      <w:r w:rsidRPr="00283451">
        <w:rPr>
          <w:rFonts w:ascii="Arial" w:hAnsi="Arial" w:cs="Arial"/>
          <w:b/>
          <w:sz w:val="20"/>
          <w:szCs w:val="20"/>
        </w:rPr>
        <w:tab/>
      </w:r>
      <w:r>
        <w:rPr>
          <w:rFonts w:ascii="Arial" w:hAnsi="Arial" w:cs="Arial"/>
          <w:sz w:val="20"/>
          <w:szCs w:val="20"/>
        </w:rPr>
        <w:t>Owners’ association dues</w:t>
      </w:r>
    </w:p>
    <w:p w:rsidR="00B02471" w:rsidRPr="00283451" w:rsidRDefault="00B02471" w:rsidP="00B02471">
      <w:pPr>
        <w:spacing w:after="0" w:line="264" w:lineRule="auto"/>
        <w:ind w:left="720"/>
        <w:rPr>
          <w:rFonts w:ascii="Arial" w:hAnsi="Arial" w:cs="Arial"/>
          <w:sz w:val="20"/>
          <w:szCs w:val="20"/>
        </w:rPr>
      </w:pPr>
      <w:r w:rsidRPr="00283451">
        <w:rPr>
          <w:rFonts w:ascii="Arial" w:hAnsi="Arial" w:cs="Arial"/>
          <w:sz w:val="20"/>
          <w:szCs w:val="20"/>
        </w:rPr>
        <w:fldChar w:fldCharType="begin">
          <w:ffData>
            <w:name w:val="Check8"/>
            <w:enabled/>
            <w:calcOnExit w:val="0"/>
            <w:checkBox>
              <w:sizeAuto/>
              <w:default w:val="0"/>
            </w:checkBox>
          </w:ffData>
        </w:fldChar>
      </w:r>
      <w:bookmarkStart w:id="8" w:name="Check8"/>
      <w:r w:rsidRPr="00283451">
        <w:rPr>
          <w:rFonts w:ascii="Arial" w:hAnsi="Arial" w:cs="Arial"/>
          <w:sz w:val="20"/>
          <w:szCs w:val="20"/>
        </w:rPr>
        <w:instrText xml:space="preserve"> FORMCHECKBOX </w:instrText>
      </w:r>
      <w:r w:rsidR="004E0C8C">
        <w:rPr>
          <w:rFonts w:ascii="Arial" w:hAnsi="Arial" w:cs="Arial"/>
          <w:sz w:val="20"/>
          <w:szCs w:val="20"/>
        </w:rPr>
      </w:r>
      <w:r w:rsidR="004E0C8C">
        <w:rPr>
          <w:rFonts w:ascii="Arial" w:hAnsi="Arial" w:cs="Arial"/>
          <w:sz w:val="20"/>
          <w:szCs w:val="20"/>
        </w:rPr>
        <w:fldChar w:fldCharType="separate"/>
      </w:r>
      <w:r w:rsidRPr="00283451">
        <w:rPr>
          <w:rFonts w:ascii="Arial" w:hAnsi="Arial" w:cs="Arial"/>
          <w:sz w:val="20"/>
          <w:szCs w:val="20"/>
        </w:rPr>
        <w:fldChar w:fldCharType="end"/>
      </w:r>
      <w:bookmarkEnd w:id="8"/>
      <w:r w:rsidRPr="00283451">
        <w:rPr>
          <w:rFonts w:ascii="Arial" w:hAnsi="Arial" w:cs="Arial"/>
          <w:sz w:val="20"/>
          <w:szCs w:val="20"/>
        </w:rPr>
        <w:tab/>
        <w:t xml:space="preserve">Tax </w:t>
      </w:r>
      <w:proofErr w:type="spellStart"/>
      <w:r w:rsidRPr="00283451">
        <w:rPr>
          <w:rFonts w:ascii="Arial" w:hAnsi="Arial" w:cs="Arial"/>
          <w:sz w:val="20"/>
          <w:szCs w:val="20"/>
        </w:rPr>
        <w:t>prorations</w:t>
      </w:r>
      <w:proofErr w:type="spellEnd"/>
      <w:r w:rsidRPr="00283451">
        <w:rPr>
          <w:rFonts w:ascii="Arial" w:hAnsi="Arial" w:cs="Arial"/>
          <w:sz w:val="20"/>
          <w:szCs w:val="20"/>
        </w:rPr>
        <w:t xml:space="preserve"> computed for closing; real estate taxes, </w:t>
      </w:r>
      <w:r>
        <w:rPr>
          <w:rFonts w:ascii="Arial" w:hAnsi="Arial" w:cs="Arial"/>
          <w:sz w:val="20"/>
          <w:szCs w:val="20"/>
        </w:rPr>
        <w:t xml:space="preserve">insurance, </w:t>
      </w:r>
      <w:r w:rsidRPr="00283451">
        <w:rPr>
          <w:rFonts w:ascii="Arial" w:hAnsi="Arial" w:cs="Arial"/>
          <w:sz w:val="20"/>
          <w:szCs w:val="20"/>
        </w:rPr>
        <w:t>association fees, water, sewer</w:t>
      </w:r>
    </w:p>
    <w:p w:rsidR="00B02471" w:rsidRPr="00283451" w:rsidRDefault="00B02471" w:rsidP="00B02471">
      <w:pPr>
        <w:spacing w:after="0" w:line="264" w:lineRule="auto"/>
        <w:ind w:left="720"/>
        <w:rPr>
          <w:rFonts w:ascii="Arial" w:hAnsi="Arial" w:cs="Arial"/>
          <w:sz w:val="20"/>
          <w:szCs w:val="20"/>
        </w:rPr>
      </w:pPr>
      <w:r w:rsidRPr="00283451">
        <w:rPr>
          <w:rFonts w:ascii="Arial" w:hAnsi="Arial" w:cs="Arial"/>
          <w:sz w:val="20"/>
          <w:szCs w:val="20"/>
        </w:rPr>
        <w:fldChar w:fldCharType="begin">
          <w:ffData>
            <w:name w:val="Check9"/>
            <w:enabled/>
            <w:calcOnExit w:val="0"/>
            <w:checkBox>
              <w:sizeAuto/>
              <w:default w:val="0"/>
            </w:checkBox>
          </w:ffData>
        </w:fldChar>
      </w:r>
      <w:bookmarkStart w:id="9" w:name="Check9"/>
      <w:r w:rsidRPr="00283451">
        <w:rPr>
          <w:rFonts w:ascii="Arial" w:hAnsi="Arial" w:cs="Arial"/>
          <w:sz w:val="20"/>
          <w:szCs w:val="20"/>
        </w:rPr>
        <w:instrText xml:space="preserve"> FORMCHECKBOX </w:instrText>
      </w:r>
      <w:r w:rsidR="004E0C8C">
        <w:rPr>
          <w:rFonts w:ascii="Arial" w:hAnsi="Arial" w:cs="Arial"/>
          <w:sz w:val="20"/>
          <w:szCs w:val="20"/>
        </w:rPr>
      </w:r>
      <w:r w:rsidR="004E0C8C">
        <w:rPr>
          <w:rFonts w:ascii="Arial" w:hAnsi="Arial" w:cs="Arial"/>
          <w:sz w:val="20"/>
          <w:szCs w:val="20"/>
        </w:rPr>
        <w:fldChar w:fldCharType="separate"/>
      </w:r>
      <w:r w:rsidRPr="00283451">
        <w:rPr>
          <w:rFonts w:ascii="Arial" w:hAnsi="Arial" w:cs="Arial"/>
          <w:sz w:val="20"/>
          <w:szCs w:val="20"/>
        </w:rPr>
        <w:fldChar w:fldCharType="end"/>
      </w:r>
      <w:bookmarkEnd w:id="9"/>
      <w:r w:rsidRPr="00283451">
        <w:rPr>
          <w:rFonts w:ascii="Arial" w:hAnsi="Arial" w:cs="Arial"/>
          <w:sz w:val="20"/>
          <w:szCs w:val="20"/>
        </w:rPr>
        <w:tab/>
        <w:t>Real estate broker commission and splits</w:t>
      </w:r>
    </w:p>
    <w:p w:rsidR="00B02471" w:rsidRPr="00283451" w:rsidRDefault="00B02471" w:rsidP="00B02471">
      <w:pPr>
        <w:spacing w:after="0" w:line="264" w:lineRule="auto"/>
        <w:ind w:left="720"/>
        <w:rPr>
          <w:rFonts w:ascii="Arial" w:hAnsi="Arial" w:cs="Arial"/>
          <w:sz w:val="20"/>
          <w:szCs w:val="20"/>
        </w:rPr>
      </w:pPr>
      <w:r w:rsidRPr="00283451">
        <w:rPr>
          <w:rFonts w:ascii="Arial" w:hAnsi="Arial" w:cs="Arial"/>
          <w:sz w:val="20"/>
          <w:szCs w:val="20"/>
        </w:rPr>
        <w:fldChar w:fldCharType="begin">
          <w:ffData>
            <w:name w:val="Check10"/>
            <w:enabled/>
            <w:calcOnExit w:val="0"/>
            <w:checkBox>
              <w:sizeAuto/>
              <w:default w:val="0"/>
            </w:checkBox>
          </w:ffData>
        </w:fldChar>
      </w:r>
      <w:bookmarkStart w:id="10" w:name="Check10"/>
      <w:r w:rsidRPr="00283451">
        <w:rPr>
          <w:rFonts w:ascii="Arial" w:hAnsi="Arial" w:cs="Arial"/>
          <w:sz w:val="20"/>
          <w:szCs w:val="20"/>
        </w:rPr>
        <w:instrText xml:space="preserve"> FORMCHECKBOX </w:instrText>
      </w:r>
      <w:r w:rsidR="004E0C8C">
        <w:rPr>
          <w:rFonts w:ascii="Arial" w:hAnsi="Arial" w:cs="Arial"/>
          <w:sz w:val="20"/>
          <w:szCs w:val="20"/>
        </w:rPr>
      </w:r>
      <w:r w:rsidR="004E0C8C">
        <w:rPr>
          <w:rFonts w:ascii="Arial" w:hAnsi="Arial" w:cs="Arial"/>
          <w:sz w:val="20"/>
          <w:szCs w:val="20"/>
        </w:rPr>
        <w:fldChar w:fldCharType="separate"/>
      </w:r>
      <w:r w:rsidRPr="00283451">
        <w:rPr>
          <w:rFonts w:ascii="Arial" w:hAnsi="Arial" w:cs="Arial"/>
          <w:sz w:val="20"/>
          <w:szCs w:val="20"/>
        </w:rPr>
        <w:fldChar w:fldCharType="end"/>
      </w:r>
      <w:bookmarkEnd w:id="10"/>
      <w:r>
        <w:rPr>
          <w:rFonts w:ascii="Arial" w:hAnsi="Arial" w:cs="Arial"/>
          <w:sz w:val="20"/>
          <w:szCs w:val="20"/>
        </w:rPr>
        <w:tab/>
      </w:r>
      <w:r w:rsidRPr="00283451">
        <w:rPr>
          <w:rFonts w:ascii="Arial" w:hAnsi="Arial" w:cs="Arial"/>
          <w:sz w:val="20"/>
          <w:szCs w:val="20"/>
        </w:rPr>
        <w:t>Amount of earnest money; brought to closing or retained by broker</w:t>
      </w:r>
    </w:p>
    <w:p w:rsidR="00B02471" w:rsidRPr="00283451" w:rsidRDefault="00B02471" w:rsidP="00B02471">
      <w:pPr>
        <w:spacing w:after="0" w:line="264" w:lineRule="auto"/>
        <w:ind w:left="720"/>
        <w:rPr>
          <w:rFonts w:ascii="Arial" w:hAnsi="Arial" w:cs="Arial"/>
          <w:sz w:val="20"/>
          <w:szCs w:val="20"/>
        </w:rPr>
      </w:pPr>
      <w:r w:rsidRPr="00283451">
        <w:rPr>
          <w:rFonts w:ascii="Arial" w:hAnsi="Arial" w:cs="Arial"/>
          <w:sz w:val="20"/>
          <w:szCs w:val="20"/>
        </w:rPr>
        <w:fldChar w:fldCharType="begin">
          <w:ffData>
            <w:name w:val="Check11"/>
            <w:enabled/>
            <w:calcOnExit w:val="0"/>
            <w:checkBox>
              <w:sizeAuto/>
              <w:default w:val="0"/>
            </w:checkBox>
          </w:ffData>
        </w:fldChar>
      </w:r>
      <w:bookmarkStart w:id="11" w:name="Check11"/>
      <w:r w:rsidRPr="00283451">
        <w:rPr>
          <w:rFonts w:ascii="Arial" w:hAnsi="Arial" w:cs="Arial"/>
          <w:sz w:val="20"/>
          <w:szCs w:val="20"/>
        </w:rPr>
        <w:instrText xml:space="preserve"> FORMCHECKBOX </w:instrText>
      </w:r>
      <w:r w:rsidR="004E0C8C">
        <w:rPr>
          <w:rFonts w:ascii="Arial" w:hAnsi="Arial" w:cs="Arial"/>
          <w:sz w:val="20"/>
          <w:szCs w:val="20"/>
        </w:rPr>
      </w:r>
      <w:r w:rsidR="004E0C8C">
        <w:rPr>
          <w:rFonts w:ascii="Arial" w:hAnsi="Arial" w:cs="Arial"/>
          <w:sz w:val="20"/>
          <w:szCs w:val="20"/>
        </w:rPr>
        <w:fldChar w:fldCharType="separate"/>
      </w:r>
      <w:r w:rsidRPr="00283451">
        <w:rPr>
          <w:rFonts w:ascii="Arial" w:hAnsi="Arial" w:cs="Arial"/>
          <w:sz w:val="20"/>
          <w:szCs w:val="20"/>
        </w:rPr>
        <w:fldChar w:fldCharType="end"/>
      </w:r>
      <w:bookmarkEnd w:id="11"/>
      <w:r w:rsidRPr="00283451">
        <w:rPr>
          <w:rFonts w:ascii="Arial" w:hAnsi="Arial" w:cs="Arial"/>
          <w:sz w:val="20"/>
          <w:szCs w:val="20"/>
        </w:rPr>
        <w:tab/>
        <w:t xml:space="preserve">Power of Attorney </w:t>
      </w:r>
    </w:p>
    <w:p w:rsidR="00B02471" w:rsidRPr="00283451" w:rsidRDefault="00B02471" w:rsidP="00B02471">
      <w:pPr>
        <w:spacing w:after="0" w:line="264" w:lineRule="auto"/>
        <w:ind w:left="720"/>
        <w:rPr>
          <w:rFonts w:ascii="Arial" w:hAnsi="Arial" w:cs="Arial"/>
          <w:sz w:val="20"/>
          <w:szCs w:val="20"/>
        </w:rPr>
      </w:pPr>
      <w:r w:rsidRPr="00283451">
        <w:rPr>
          <w:rFonts w:ascii="Arial" w:hAnsi="Arial" w:cs="Arial"/>
          <w:sz w:val="20"/>
          <w:szCs w:val="20"/>
        </w:rPr>
        <w:fldChar w:fldCharType="begin">
          <w:ffData>
            <w:name w:val="Check12"/>
            <w:enabled/>
            <w:calcOnExit w:val="0"/>
            <w:checkBox>
              <w:sizeAuto/>
              <w:default w:val="0"/>
            </w:checkBox>
          </w:ffData>
        </w:fldChar>
      </w:r>
      <w:bookmarkStart w:id="12" w:name="Check12"/>
      <w:r w:rsidRPr="00283451">
        <w:rPr>
          <w:rFonts w:ascii="Arial" w:hAnsi="Arial" w:cs="Arial"/>
          <w:sz w:val="20"/>
          <w:szCs w:val="20"/>
        </w:rPr>
        <w:instrText xml:space="preserve"> FORMCHECKBOX </w:instrText>
      </w:r>
      <w:r w:rsidR="004E0C8C">
        <w:rPr>
          <w:rFonts w:ascii="Arial" w:hAnsi="Arial" w:cs="Arial"/>
          <w:sz w:val="20"/>
          <w:szCs w:val="20"/>
        </w:rPr>
      </w:r>
      <w:r w:rsidR="004E0C8C">
        <w:rPr>
          <w:rFonts w:ascii="Arial" w:hAnsi="Arial" w:cs="Arial"/>
          <w:sz w:val="20"/>
          <w:szCs w:val="20"/>
        </w:rPr>
        <w:fldChar w:fldCharType="separate"/>
      </w:r>
      <w:r w:rsidRPr="00283451">
        <w:rPr>
          <w:rFonts w:ascii="Arial" w:hAnsi="Arial" w:cs="Arial"/>
          <w:sz w:val="20"/>
          <w:szCs w:val="20"/>
        </w:rPr>
        <w:fldChar w:fldCharType="end"/>
      </w:r>
      <w:bookmarkEnd w:id="12"/>
      <w:r w:rsidRPr="00283451">
        <w:rPr>
          <w:rFonts w:ascii="Arial" w:hAnsi="Arial" w:cs="Arial"/>
          <w:sz w:val="20"/>
          <w:szCs w:val="20"/>
        </w:rPr>
        <w:tab/>
        <w:t>Seller's documents for closing:</w:t>
      </w:r>
    </w:p>
    <w:p w:rsidR="00B02471" w:rsidRPr="00283451" w:rsidRDefault="00B02471" w:rsidP="00B02471">
      <w:pPr>
        <w:spacing w:after="0" w:line="264" w:lineRule="auto"/>
        <w:ind w:left="720"/>
        <w:rPr>
          <w:rFonts w:ascii="Arial" w:hAnsi="Arial" w:cs="Arial"/>
          <w:sz w:val="20"/>
          <w:szCs w:val="20"/>
        </w:rPr>
      </w:pPr>
      <w:r w:rsidRPr="00283451">
        <w:rPr>
          <w:rFonts w:ascii="Arial" w:hAnsi="Arial" w:cs="Arial"/>
          <w:sz w:val="20"/>
          <w:szCs w:val="20"/>
        </w:rPr>
        <w:tab/>
      </w:r>
      <w:r w:rsidRPr="00283451">
        <w:rPr>
          <w:rFonts w:ascii="Arial" w:hAnsi="Arial" w:cs="Arial"/>
          <w:sz w:val="20"/>
          <w:szCs w:val="20"/>
        </w:rPr>
        <w:fldChar w:fldCharType="begin">
          <w:ffData>
            <w:name w:val="Check13"/>
            <w:enabled/>
            <w:calcOnExit w:val="0"/>
            <w:checkBox>
              <w:sizeAuto/>
              <w:default w:val="0"/>
            </w:checkBox>
          </w:ffData>
        </w:fldChar>
      </w:r>
      <w:bookmarkStart w:id="13" w:name="Check13"/>
      <w:r w:rsidRPr="00283451">
        <w:rPr>
          <w:rFonts w:ascii="Arial" w:hAnsi="Arial" w:cs="Arial"/>
          <w:sz w:val="20"/>
          <w:szCs w:val="20"/>
        </w:rPr>
        <w:instrText xml:space="preserve"> FORMCHECKBOX </w:instrText>
      </w:r>
      <w:r w:rsidR="004E0C8C">
        <w:rPr>
          <w:rFonts w:ascii="Arial" w:hAnsi="Arial" w:cs="Arial"/>
          <w:sz w:val="20"/>
          <w:szCs w:val="20"/>
        </w:rPr>
      </w:r>
      <w:r w:rsidR="004E0C8C">
        <w:rPr>
          <w:rFonts w:ascii="Arial" w:hAnsi="Arial" w:cs="Arial"/>
          <w:sz w:val="20"/>
          <w:szCs w:val="20"/>
        </w:rPr>
        <w:fldChar w:fldCharType="separate"/>
      </w:r>
      <w:r w:rsidRPr="00283451">
        <w:rPr>
          <w:rFonts w:ascii="Arial" w:hAnsi="Arial" w:cs="Arial"/>
          <w:sz w:val="20"/>
          <w:szCs w:val="20"/>
        </w:rPr>
        <w:fldChar w:fldCharType="end"/>
      </w:r>
      <w:bookmarkEnd w:id="13"/>
      <w:r w:rsidRPr="00283451">
        <w:rPr>
          <w:rFonts w:ascii="Arial" w:hAnsi="Arial" w:cs="Arial"/>
          <w:sz w:val="20"/>
          <w:szCs w:val="20"/>
        </w:rPr>
        <w:tab/>
        <w:t>Deed (check vesting, spelling of names)</w:t>
      </w:r>
    </w:p>
    <w:p w:rsidR="00B02471" w:rsidRPr="00283451" w:rsidRDefault="00B02471" w:rsidP="00B02471">
      <w:pPr>
        <w:spacing w:after="0" w:line="264" w:lineRule="auto"/>
        <w:ind w:left="720"/>
        <w:rPr>
          <w:rFonts w:ascii="Arial" w:hAnsi="Arial" w:cs="Arial"/>
          <w:sz w:val="20"/>
          <w:szCs w:val="20"/>
        </w:rPr>
      </w:pPr>
      <w:r w:rsidRPr="00283451">
        <w:rPr>
          <w:rFonts w:ascii="Arial" w:hAnsi="Arial" w:cs="Arial"/>
          <w:sz w:val="20"/>
          <w:szCs w:val="20"/>
        </w:rPr>
        <w:tab/>
      </w:r>
      <w:r w:rsidRPr="00283451">
        <w:rPr>
          <w:rFonts w:ascii="Arial" w:hAnsi="Arial" w:cs="Arial"/>
          <w:sz w:val="20"/>
          <w:szCs w:val="20"/>
        </w:rPr>
        <w:fldChar w:fldCharType="begin">
          <w:ffData>
            <w:name w:val="Check14"/>
            <w:enabled/>
            <w:calcOnExit w:val="0"/>
            <w:checkBox>
              <w:sizeAuto/>
              <w:default w:val="0"/>
            </w:checkBox>
          </w:ffData>
        </w:fldChar>
      </w:r>
      <w:bookmarkStart w:id="14" w:name="Check14"/>
      <w:r w:rsidRPr="00283451">
        <w:rPr>
          <w:rFonts w:ascii="Arial" w:hAnsi="Arial" w:cs="Arial"/>
          <w:sz w:val="20"/>
          <w:szCs w:val="20"/>
        </w:rPr>
        <w:instrText xml:space="preserve"> FORMCHECKBOX </w:instrText>
      </w:r>
      <w:r w:rsidR="004E0C8C">
        <w:rPr>
          <w:rFonts w:ascii="Arial" w:hAnsi="Arial" w:cs="Arial"/>
          <w:sz w:val="20"/>
          <w:szCs w:val="20"/>
        </w:rPr>
      </w:r>
      <w:r w:rsidR="004E0C8C">
        <w:rPr>
          <w:rFonts w:ascii="Arial" w:hAnsi="Arial" w:cs="Arial"/>
          <w:sz w:val="20"/>
          <w:szCs w:val="20"/>
        </w:rPr>
        <w:fldChar w:fldCharType="separate"/>
      </w:r>
      <w:r w:rsidRPr="00283451">
        <w:rPr>
          <w:rFonts w:ascii="Arial" w:hAnsi="Arial" w:cs="Arial"/>
          <w:sz w:val="20"/>
          <w:szCs w:val="20"/>
        </w:rPr>
        <w:fldChar w:fldCharType="end"/>
      </w:r>
      <w:bookmarkEnd w:id="14"/>
      <w:r w:rsidRPr="00283451">
        <w:rPr>
          <w:rFonts w:ascii="Arial" w:hAnsi="Arial" w:cs="Arial"/>
          <w:sz w:val="20"/>
          <w:szCs w:val="20"/>
        </w:rPr>
        <w:tab/>
      </w:r>
      <w:r w:rsidR="00683F3D">
        <w:rPr>
          <w:rFonts w:ascii="Arial" w:hAnsi="Arial" w:cs="Arial"/>
          <w:sz w:val="20"/>
          <w:szCs w:val="20"/>
        </w:rPr>
        <w:t>Lien Waiver</w:t>
      </w:r>
    </w:p>
    <w:p w:rsidR="00B02471" w:rsidRPr="00283451" w:rsidRDefault="00B02471" w:rsidP="00B02471">
      <w:pPr>
        <w:spacing w:after="0" w:line="264" w:lineRule="auto"/>
        <w:ind w:left="720"/>
        <w:rPr>
          <w:rFonts w:ascii="Arial" w:hAnsi="Arial" w:cs="Arial"/>
          <w:sz w:val="20"/>
          <w:szCs w:val="20"/>
        </w:rPr>
      </w:pPr>
      <w:r w:rsidRPr="00283451">
        <w:rPr>
          <w:rFonts w:ascii="Arial" w:hAnsi="Arial" w:cs="Arial"/>
          <w:sz w:val="20"/>
          <w:szCs w:val="20"/>
        </w:rPr>
        <w:tab/>
      </w:r>
      <w:r w:rsidRPr="00283451">
        <w:rPr>
          <w:rFonts w:ascii="Arial" w:hAnsi="Arial" w:cs="Arial"/>
          <w:sz w:val="20"/>
          <w:szCs w:val="20"/>
        </w:rPr>
        <w:fldChar w:fldCharType="begin">
          <w:ffData>
            <w:name w:val="Check15"/>
            <w:enabled/>
            <w:calcOnExit w:val="0"/>
            <w:checkBox>
              <w:sizeAuto/>
              <w:default w:val="0"/>
            </w:checkBox>
          </w:ffData>
        </w:fldChar>
      </w:r>
      <w:bookmarkStart w:id="15" w:name="Check15"/>
      <w:r w:rsidRPr="00283451">
        <w:rPr>
          <w:rFonts w:ascii="Arial" w:hAnsi="Arial" w:cs="Arial"/>
          <w:sz w:val="20"/>
          <w:szCs w:val="20"/>
        </w:rPr>
        <w:instrText xml:space="preserve"> FORMCHECKBOX </w:instrText>
      </w:r>
      <w:r w:rsidR="004E0C8C">
        <w:rPr>
          <w:rFonts w:ascii="Arial" w:hAnsi="Arial" w:cs="Arial"/>
          <w:sz w:val="20"/>
          <w:szCs w:val="20"/>
        </w:rPr>
      </w:r>
      <w:r w:rsidR="004E0C8C">
        <w:rPr>
          <w:rFonts w:ascii="Arial" w:hAnsi="Arial" w:cs="Arial"/>
          <w:sz w:val="20"/>
          <w:szCs w:val="20"/>
        </w:rPr>
        <w:fldChar w:fldCharType="separate"/>
      </w:r>
      <w:r w:rsidRPr="00283451">
        <w:rPr>
          <w:rFonts w:ascii="Arial" w:hAnsi="Arial" w:cs="Arial"/>
          <w:sz w:val="20"/>
          <w:szCs w:val="20"/>
        </w:rPr>
        <w:fldChar w:fldCharType="end"/>
      </w:r>
      <w:bookmarkEnd w:id="15"/>
      <w:r w:rsidRPr="00283451">
        <w:rPr>
          <w:rFonts w:ascii="Arial" w:hAnsi="Arial" w:cs="Arial"/>
          <w:sz w:val="20"/>
          <w:szCs w:val="20"/>
        </w:rPr>
        <w:tab/>
        <w:t>Bill of Sale</w:t>
      </w:r>
      <w:r>
        <w:rPr>
          <w:rFonts w:ascii="Arial" w:hAnsi="Arial" w:cs="Arial"/>
          <w:sz w:val="20"/>
          <w:szCs w:val="20"/>
        </w:rPr>
        <w:t>, if applicable</w:t>
      </w:r>
    </w:p>
    <w:p w:rsidR="00B02471" w:rsidRPr="00283451" w:rsidRDefault="00B02471" w:rsidP="00B02471">
      <w:pPr>
        <w:spacing w:after="0" w:line="264" w:lineRule="auto"/>
        <w:ind w:left="720"/>
        <w:rPr>
          <w:rFonts w:ascii="Arial" w:hAnsi="Arial" w:cs="Arial"/>
          <w:sz w:val="20"/>
          <w:szCs w:val="20"/>
        </w:rPr>
      </w:pPr>
      <w:r w:rsidRPr="00283451">
        <w:rPr>
          <w:rFonts w:ascii="Arial" w:hAnsi="Arial" w:cs="Arial"/>
          <w:sz w:val="20"/>
          <w:szCs w:val="20"/>
        </w:rPr>
        <w:tab/>
      </w:r>
      <w:r w:rsidRPr="00283451">
        <w:rPr>
          <w:rFonts w:ascii="Arial" w:hAnsi="Arial" w:cs="Arial"/>
          <w:sz w:val="20"/>
          <w:szCs w:val="20"/>
        </w:rPr>
        <w:fldChar w:fldCharType="begin">
          <w:ffData>
            <w:name w:val="Check16"/>
            <w:enabled/>
            <w:calcOnExit w:val="0"/>
            <w:checkBox>
              <w:sizeAuto/>
              <w:default w:val="0"/>
            </w:checkBox>
          </w:ffData>
        </w:fldChar>
      </w:r>
      <w:bookmarkStart w:id="16" w:name="Check16"/>
      <w:r w:rsidRPr="00283451">
        <w:rPr>
          <w:rFonts w:ascii="Arial" w:hAnsi="Arial" w:cs="Arial"/>
          <w:sz w:val="20"/>
          <w:szCs w:val="20"/>
        </w:rPr>
        <w:instrText xml:space="preserve"> FORMCHECKBOX </w:instrText>
      </w:r>
      <w:r w:rsidR="004E0C8C">
        <w:rPr>
          <w:rFonts w:ascii="Arial" w:hAnsi="Arial" w:cs="Arial"/>
          <w:sz w:val="20"/>
          <w:szCs w:val="20"/>
        </w:rPr>
      </w:r>
      <w:r w:rsidR="004E0C8C">
        <w:rPr>
          <w:rFonts w:ascii="Arial" w:hAnsi="Arial" w:cs="Arial"/>
          <w:sz w:val="20"/>
          <w:szCs w:val="20"/>
        </w:rPr>
        <w:fldChar w:fldCharType="separate"/>
      </w:r>
      <w:r w:rsidRPr="00283451">
        <w:rPr>
          <w:rFonts w:ascii="Arial" w:hAnsi="Arial" w:cs="Arial"/>
          <w:sz w:val="20"/>
          <w:szCs w:val="20"/>
        </w:rPr>
        <w:fldChar w:fldCharType="end"/>
      </w:r>
      <w:bookmarkEnd w:id="16"/>
      <w:r w:rsidRPr="00283451">
        <w:rPr>
          <w:rFonts w:ascii="Arial" w:hAnsi="Arial" w:cs="Arial"/>
          <w:sz w:val="20"/>
          <w:szCs w:val="20"/>
        </w:rPr>
        <w:tab/>
        <w:t>County</w:t>
      </w:r>
      <w:r w:rsidR="00683F3D">
        <w:rPr>
          <w:rFonts w:ascii="Arial" w:hAnsi="Arial" w:cs="Arial"/>
          <w:sz w:val="20"/>
          <w:szCs w:val="20"/>
        </w:rPr>
        <w:t xml:space="preserve"> Valuation or</w:t>
      </w:r>
      <w:r w:rsidRPr="00283451">
        <w:rPr>
          <w:rFonts w:ascii="Arial" w:hAnsi="Arial" w:cs="Arial"/>
          <w:sz w:val="20"/>
          <w:szCs w:val="20"/>
        </w:rPr>
        <w:t xml:space="preserve"> Tax Declaration</w:t>
      </w:r>
      <w:r>
        <w:rPr>
          <w:rFonts w:ascii="Arial" w:hAnsi="Arial" w:cs="Arial"/>
          <w:sz w:val="20"/>
          <w:szCs w:val="20"/>
        </w:rPr>
        <w:t>, if applicable</w:t>
      </w:r>
    </w:p>
    <w:p w:rsidR="00B02471" w:rsidRPr="00283451" w:rsidRDefault="00B02471" w:rsidP="00B02471">
      <w:pPr>
        <w:spacing w:after="0" w:line="264" w:lineRule="auto"/>
        <w:ind w:left="720"/>
        <w:rPr>
          <w:rFonts w:ascii="Arial" w:hAnsi="Arial" w:cs="Arial"/>
          <w:sz w:val="20"/>
          <w:szCs w:val="20"/>
        </w:rPr>
      </w:pPr>
      <w:r w:rsidRPr="00283451">
        <w:rPr>
          <w:rFonts w:ascii="Arial" w:hAnsi="Arial" w:cs="Arial"/>
          <w:sz w:val="20"/>
          <w:szCs w:val="20"/>
        </w:rPr>
        <w:fldChar w:fldCharType="begin">
          <w:ffData>
            <w:name w:val="Check21"/>
            <w:enabled/>
            <w:calcOnExit w:val="0"/>
            <w:checkBox>
              <w:sizeAuto/>
              <w:default w:val="0"/>
            </w:checkBox>
          </w:ffData>
        </w:fldChar>
      </w:r>
      <w:bookmarkStart w:id="17" w:name="Check21"/>
      <w:r w:rsidRPr="00283451">
        <w:rPr>
          <w:rFonts w:ascii="Arial" w:hAnsi="Arial" w:cs="Arial"/>
          <w:sz w:val="20"/>
          <w:szCs w:val="20"/>
        </w:rPr>
        <w:instrText xml:space="preserve"> FORMCHECKBOX </w:instrText>
      </w:r>
      <w:r w:rsidR="004E0C8C">
        <w:rPr>
          <w:rFonts w:ascii="Arial" w:hAnsi="Arial" w:cs="Arial"/>
          <w:sz w:val="20"/>
          <w:szCs w:val="20"/>
        </w:rPr>
      </w:r>
      <w:r w:rsidR="004E0C8C">
        <w:rPr>
          <w:rFonts w:ascii="Arial" w:hAnsi="Arial" w:cs="Arial"/>
          <w:sz w:val="20"/>
          <w:szCs w:val="20"/>
        </w:rPr>
        <w:fldChar w:fldCharType="separate"/>
      </w:r>
      <w:r w:rsidRPr="00283451">
        <w:rPr>
          <w:rFonts w:ascii="Arial" w:hAnsi="Arial" w:cs="Arial"/>
          <w:sz w:val="20"/>
          <w:szCs w:val="20"/>
        </w:rPr>
        <w:fldChar w:fldCharType="end"/>
      </w:r>
      <w:bookmarkEnd w:id="17"/>
      <w:r w:rsidRPr="00283451">
        <w:rPr>
          <w:rFonts w:ascii="Arial" w:hAnsi="Arial" w:cs="Arial"/>
          <w:sz w:val="20"/>
          <w:szCs w:val="20"/>
        </w:rPr>
        <w:tab/>
        <w:t>If Condominium</w:t>
      </w:r>
    </w:p>
    <w:p w:rsidR="00B02471" w:rsidRPr="00283451" w:rsidRDefault="00B02471" w:rsidP="00B02471">
      <w:pPr>
        <w:spacing w:after="0" w:line="264" w:lineRule="auto"/>
        <w:ind w:left="720"/>
        <w:rPr>
          <w:rFonts w:ascii="Arial" w:hAnsi="Arial" w:cs="Arial"/>
          <w:sz w:val="20"/>
          <w:szCs w:val="20"/>
        </w:rPr>
      </w:pPr>
      <w:r w:rsidRPr="00283451">
        <w:rPr>
          <w:rFonts w:ascii="Arial" w:hAnsi="Arial" w:cs="Arial"/>
          <w:sz w:val="20"/>
          <w:szCs w:val="20"/>
        </w:rPr>
        <w:tab/>
      </w:r>
      <w:r w:rsidRPr="00283451">
        <w:rPr>
          <w:rFonts w:ascii="Arial" w:hAnsi="Arial" w:cs="Arial"/>
          <w:sz w:val="20"/>
          <w:szCs w:val="20"/>
        </w:rPr>
        <w:fldChar w:fldCharType="begin">
          <w:ffData>
            <w:name w:val="Check22"/>
            <w:enabled/>
            <w:calcOnExit w:val="0"/>
            <w:checkBox>
              <w:sizeAuto/>
              <w:default w:val="0"/>
            </w:checkBox>
          </w:ffData>
        </w:fldChar>
      </w:r>
      <w:bookmarkStart w:id="18" w:name="Check22"/>
      <w:r w:rsidRPr="00283451">
        <w:rPr>
          <w:rFonts w:ascii="Arial" w:hAnsi="Arial" w:cs="Arial"/>
          <w:sz w:val="20"/>
          <w:szCs w:val="20"/>
        </w:rPr>
        <w:instrText xml:space="preserve"> FORMCHECKBOX </w:instrText>
      </w:r>
      <w:r w:rsidR="004E0C8C">
        <w:rPr>
          <w:rFonts w:ascii="Arial" w:hAnsi="Arial" w:cs="Arial"/>
          <w:sz w:val="20"/>
          <w:szCs w:val="20"/>
        </w:rPr>
      </w:r>
      <w:r w:rsidR="004E0C8C">
        <w:rPr>
          <w:rFonts w:ascii="Arial" w:hAnsi="Arial" w:cs="Arial"/>
          <w:sz w:val="20"/>
          <w:szCs w:val="20"/>
        </w:rPr>
        <w:fldChar w:fldCharType="separate"/>
      </w:r>
      <w:r w:rsidRPr="00283451">
        <w:rPr>
          <w:rFonts w:ascii="Arial" w:hAnsi="Arial" w:cs="Arial"/>
          <w:sz w:val="20"/>
          <w:szCs w:val="20"/>
        </w:rPr>
        <w:fldChar w:fldCharType="end"/>
      </w:r>
      <w:bookmarkEnd w:id="18"/>
      <w:r w:rsidRPr="00283451">
        <w:rPr>
          <w:rFonts w:ascii="Arial" w:hAnsi="Arial" w:cs="Arial"/>
          <w:sz w:val="20"/>
          <w:szCs w:val="20"/>
        </w:rPr>
        <w:tab/>
        <w:t>Right of First Refusal</w:t>
      </w:r>
    </w:p>
    <w:p w:rsidR="00B02471" w:rsidRPr="00283451" w:rsidRDefault="00B02471" w:rsidP="00B02471">
      <w:pPr>
        <w:spacing w:after="0" w:line="264" w:lineRule="auto"/>
        <w:ind w:left="720"/>
        <w:rPr>
          <w:rFonts w:ascii="Arial" w:hAnsi="Arial" w:cs="Arial"/>
          <w:sz w:val="20"/>
          <w:szCs w:val="20"/>
        </w:rPr>
      </w:pPr>
      <w:r w:rsidRPr="00283451">
        <w:rPr>
          <w:rFonts w:ascii="Arial" w:hAnsi="Arial" w:cs="Arial"/>
          <w:sz w:val="20"/>
          <w:szCs w:val="20"/>
        </w:rPr>
        <w:tab/>
      </w:r>
      <w:r w:rsidRPr="00283451">
        <w:rPr>
          <w:rFonts w:ascii="Arial" w:hAnsi="Arial" w:cs="Arial"/>
          <w:sz w:val="20"/>
          <w:szCs w:val="20"/>
        </w:rPr>
        <w:fldChar w:fldCharType="begin">
          <w:ffData>
            <w:name w:val="Check23"/>
            <w:enabled/>
            <w:calcOnExit w:val="0"/>
            <w:checkBox>
              <w:sizeAuto/>
              <w:default w:val="0"/>
            </w:checkBox>
          </w:ffData>
        </w:fldChar>
      </w:r>
      <w:bookmarkStart w:id="19" w:name="Check23"/>
      <w:r w:rsidRPr="00283451">
        <w:rPr>
          <w:rFonts w:ascii="Arial" w:hAnsi="Arial" w:cs="Arial"/>
          <w:sz w:val="20"/>
          <w:szCs w:val="20"/>
        </w:rPr>
        <w:instrText xml:space="preserve"> FORMCHECKBOX </w:instrText>
      </w:r>
      <w:r w:rsidR="004E0C8C">
        <w:rPr>
          <w:rFonts w:ascii="Arial" w:hAnsi="Arial" w:cs="Arial"/>
          <w:sz w:val="20"/>
          <w:szCs w:val="20"/>
        </w:rPr>
      </w:r>
      <w:r w:rsidR="004E0C8C">
        <w:rPr>
          <w:rFonts w:ascii="Arial" w:hAnsi="Arial" w:cs="Arial"/>
          <w:sz w:val="20"/>
          <w:szCs w:val="20"/>
        </w:rPr>
        <w:fldChar w:fldCharType="separate"/>
      </w:r>
      <w:r w:rsidRPr="00283451">
        <w:rPr>
          <w:rFonts w:ascii="Arial" w:hAnsi="Arial" w:cs="Arial"/>
          <w:sz w:val="20"/>
          <w:szCs w:val="20"/>
        </w:rPr>
        <w:fldChar w:fldCharType="end"/>
      </w:r>
      <w:bookmarkEnd w:id="19"/>
      <w:r w:rsidRPr="00283451">
        <w:rPr>
          <w:rFonts w:ascii="Arial" w:hAnsi="Arial" w:cs="Arial"/>
          <w:sz w:val="20"/>
          <w:szCs w:val="20"/>
        </w:rPr>
        <w:tab/>
        <w:t xml:space="preserve">Paid </w:t>
      </w:r>
      <w:r>
        <w:rPr>
          <w:rFonts w:ascii="Arial" w:hAnsi="Arial" w:cs="Arial"/>
          <w:sz w:val="20"/>
          <w:szCs w:val="20"/>
        </w:rPr>
        <w:t>HOA dues and a</w:t>
      </w:r>
      <w:r w:rsidRPr="00283451">
        <w:rPr>
          <w:rFonts w:ascii="Arial" w:hAnsi="Arial" w:cs="Arial"/>
          <w:sz w:val="20"/>
          <w:szCs w:val="20"/>
        </w:rPr>
        <w:t>ssessment Letter</w:t>
      </w:r>
    </w:p>
    <w:p w:rsidR="00B02471" w:rsidRPr="00283451" w:rsidRDefault="00B02471" w:rsidP="00B02471">
      <w:pPr>
        <w:spacing w:after="0" w:line="264" w:lineRule="auto"/>
        <w:ind w:left="720"/>
        <w:rPr>
          <w:rFonts w:ascii="Arial" w:hAnsi="Arial" w:cs="Arial"/>
          <w:sz w:val="20"/>
          <w:szCs w:val="20"/>
        </w:rPr>
      </w:pPr>
      <w:r w:rsidRPr="00283451">
        <w:rPr>
          <w:rFonts w:ascii="Arial" w:hAnsi="Arial" w:cs="Arial"/>
          <w:sz w:val="20"/>
          <w:szCs w:val="20"/>
        </w:rPr>
        <w:tab/>
      </w:r>
      <w:r w:rsidRPr="00283451">
        <w:rPr>
          <w:rFonts w:ascii="Arial" w:hAnsi="Arial" w:cs="Arial"/>
          <w:sz w:val="20"/>
          <w:szCs w:val="20"/>
        </w:rPr>
        <w:fldChar w:fldCharType="begin">
          <w:ffData>
            <w:name w:val="Check24"/>
            <w:enabled/>
            <w:calcOnExit w:val="0"/>
            <w:checkBox>
              <w:sizeAuto/>
              <w:default w:val="0"/>
            </w:checkBox>
          </w:ffData>
        </w:fldChar>
      </w:r>
      <w:bookmarkStart w:id="20" w:name="Check24"/>
      <w:r w:rsidRPr="00283451">
        <w:rPr>
          <w:rFonts w:ascii="Arial" w:hAnsi="Arial" w:cs="Arial"/>
          <w:sz w:val="20"/>
          <w:szCs w:val="20"/>
        </w:rPr>
        <w:instrText xml:space="preserve"> FORMCHECKBOX </w:instrText>
      </w:r>
      <w:r w:rsidR="004E0C8C">
        <w:rPr>
          <w:rFonts w:ascii="Arial" w:hAnsi="Arial" w:cs="Arial"/>
          <w:sz w:val="20"/>
          <w:szCs w:val="20"/>
        </w:rPr>
      </w:r>
      <w:r w:rsidR="004E0C8C">
        <w:rPr>
          <w:rFonts w:ascii="Arial" w:hAnsi="Arial" w:cs="Arial"/>
          <w:sz w:val="20"/>
          <w:szCs w:val="20"/>
        </w:rPr>
        <w:fldChar w:fldCharType="separate"/>
      </w:r>
      <w:r w:rsidRPr="00283451">
        <w:rPr>
          <w:rFonts w:ascii="Arial" w:hAnsi="Arial" w:cs="Arial"/>
          <w:sz w:val="20"/>
          <w:szCs w:val="20"/>
        </w:rPr>
        <w:fldChar w:fldCharType="end"/>
      </w:r>
      <w:bookmarkEnd w:id="20"/>
      <w:r w:rsidRPr="00283451">
        <w:rPr>
          <w:rFonts w:ascii="Arial" w:hAnsi="Arial" w:cs="Arial"/>
          <w:sz w:val="20"/>
          <w:szCs w:val="20"/>
        </w:rPr>
        <w:tab/>
        <w:t>Certificate of Insurance transferred to new owner</w:t>
      </w:r>
    </w:p>
    <w:p w:rsidR="00B02471" w:rsidRPr="00283451" w:rsidRDefault="00B02471" w:rsidP="00B02471">
      <w:pPr>
        <w:spacing w:after="0" w:line="264" w:lineRule="auto"/>
        <w:ind w:left="720"/>
        <w:rPr>
          <w:rFonts w:ascii="Arial" w:hAnsi="Arial" w:cs="Arial"/>
          <w:sz w:val="20"/>
          <w:szCs w:val="20"/>
        </w:rPr>
      </w:pPr>
      <w:r w:rsidRPr="00283451">
        <w:rPr>
          <w:rFonts w:ascii="Arial" w:hAnsi="Arial" w:cs="Arial"/>
          <w:sz w:val="20"/>
          <w:szCs w:val="20"/>
        </w:rPr>
        <w:fldChar w:fldCharType="begin">
          <w:ffData>
            <w:name w:val="Check26"/>
            <w:enabled/>
            <w:calcOnExit w:val="0"/>
            <w:checkBox>
              <w:sizeAuto/>
              <w:default w:val="0"/>
            </w:checkBox>
          </w:ffData>
        </w:fldChar>
      </w:r>
      <w:bookmarkStart w:id="21" w:name="Check26"/>
      <w:r w:rsidRPr="00283451">
        <w:rPr>
          <w:rFonts w:ascii="Arial" w:hAnsi="Arial" w:cs="Arial"/>
          <w:sz w:val="20"/>
          <w:szCs w:val="20"/>
        </w:rPr>
        <w:instrText xml:space="preserve"> FORMCHECKBOX </w:instrText>
      </w:r>
      <w:r w:rsidR="004E0C8C">
        <w:rPr>
          <w:rFonts w:ascii="Arial" w:hAnsi="Arial" w:cs="Arial"/>
          <w:sz w:val="20"/>
          <w:szCs w:val="20"/>
        </w:rPr>
      </w:r>
      <w:r w:rsidR="004E0C8C">
        <w:rPr>
          <w:rFonts w:ascii="Arial" w:hAnsi="Arial" w:cs="Arial"/>
          <w:sz w:val="20"/>
          <w:szCs w:val="20"/>
        </w:rPr>
        <w:fldChar w:fldCharType="separate"/>
      </w:r>
      <w:r w:rsidRPr="00283451">
        <w:rPr>
          <w:rFonts w:ascii="Arial" w:hAnsi="Arial" w:cs="Arial"/>
          <w:sz w:val="20"/>
          <w:szCs w:val="20"/>
        </w:rPr>
        <w:fldChar w:fldCharType="end"/>
      </w:r>
      <w:bookmarkEnd w:id="21"/>
      <w:r w:rsidRPr="00283451">
        <w:rPr>
          <w:rFonts w:ascii="Arial" w:hAnsi="Arial" w:cs="Arial"/>
          <w:sz w:val="20"/>
          <w:szCs w:val="20"/>
        </w:rPr>
        <w:tab/>
        <w:t>If Investment</w:t>
      </w:r>
    </w:p>
    <w:p w:rsidR="00B02471" w:rsidRPr="00283451" w:rsidRDefault="00B02471" w:rsidP="00B02471">
      <w:pPr>
        <w:spacing w:after="0" w:line="264" w:lineRule="auto"/>
        <w:ind w:left="720"/>
        <w:rPr>
          <w:rFonts w:ascii="Arial" w:hAnsi="Arial" w:cs="Arial"/>
          <w:sz w:val="20"/>
          <w:szCs w:val="20"/>
        </w:rPr>
      </w:pPr>
      <w:r w:rsidRPr="00283451">
        <w:rPr>
          <w:rFonts w:ascii="Arial" w:hAnsi="Arial" w:cs="Arial"/>
          <w:sz w:val="20"/>
          <w:szCs w:val="20"/>
        </w:rPr>
        <w:tab/>
      </w:r>
      <w:r w:rsidRPr="00283451">
        <w:rPr>
          <w:rFonts w:ascii="Arial" w:hAnsi="Arial" w:cs="Arial"/>
          <w:sz w:val="20"/>
          <w:szCs w:val="20"/>
        </w:rPr>
        <w:fldChar w:fldCharType="begin">
          <w:ffData>
            <w:name w:val="Check27"/>
            <w:enabled/>
            <w:calcOnExit w:val="0"/>
            <w:checkBox>
              <w:sizeAuto/>
              <w:default w:val="0"/>
            </w:checkBox>
          </w:ffData>
        </w:fldChar>
      </w:r>
      <w:bookmarkStart w:id="22" w:name="Check27"/>
      <w:r w:rsidRPr="00283451">
        <w:rPr>
          <w:rFonts w:ascii="Arial" w:hAnsi="Arial" w:cs="Arial"/>
          <w:sz w:val="20"/>
          <w:szCs w:val="20"/>
        </w:rPr>
        <w:instrText xml:space="preserve"> FORMCHECKBOX </w:instrText>
      </w:r>
      <w:r w:rsidR="004E0C8C">
        <w:rPr>
          <w:rFonts w:ascii="Arial" w:hAnsi="Arial" w:cs="Arial"/>
          <w:sz w:val="20"/>
          <w:szCs w:val="20"/>
        </w:rPr>
      </w:r>
      <w:r w:rsidR="004E0C8C">
        <w:rPr>
          <w:rFonts w:ascii="Arial" w:hAnsi="Arial" w:cs="Arial"/>
          <w:sz w:val="20"/>
          <w:szCs w:val="20"/>
        </w:rPr>
        <w:fldChar w:fldCharType="separate"/>
      </w:r>
      <w:r w:rsidRPr="00283451">
        <w:rPr>
          <w:rFonts w:ascii="Arial" w:hAnsi="Arial" w:cs="Arial"/>
          <w:sz w:val="20"/>
          <w:szCs w:val="20"/>
        </w:rPr>
        <w:fldChar w:fldCharType="end"/>
      </w:r>
      <w:bookmarkEnd w:id="22"/>
      <w:r w:rsidRPr="00283451">
        <w:rPr>
          <w:rFonts w:ascii="Arial" w:hAnsi="Arial" w:cs="Arial"/>
          <w:sz w:val="20"/>
          <w:szCs w:val="20"/>
        </w:rPr>
        <w:tab/>
        <w:t>Copies of Leases</w:t>
      </w:r>
    </w:p>
    <w:p w:rsidR="00B02471" w:rsidRPr="00283451" w:rsidRDefault="00B02471" w:rsidP="00B02471">
      <w:pPr>
        <w:spacing w:after="0" w:line="264" w:lineRule="auto"/>
        <w:ind w:left="720"/>
        <w:rPr>
          <w:rFonts w:ascii="Arial" w:hAnsi="Arial" w:cs="Arial"/>
          <w:sz w:val="20"/>
          <w:szCs w:val="20"/>
        </w:rPr>
      </w:pPr>
      <w:r w:rsidRPr="00283451">
        <w:rPr>
          <w:rFonts w:ascii="Arial" w:hAnsi="Arial" w:cs="Arial"/>
          <w:sz w:val="20"/>
          <w:szCs w:val="20"/>
        </w:rPr>
        <w:tab/>
      </w:r>
      <w:r w:rsidRPr="00283451">
        <w:rPr>
          <w:rFonts w:ascii="Arial" w:hAnsi="Arial" w:cs="Arial"/>
          <w:sz w:val="20"/>
          <w:szCs w:val="20"/>
        </w:rPr>
        <w:fldChar w:fldCharType="begin">
          <w:ffData>
            <w:name w:val="Check28"/>
            <w:enabled/>
            <w:calcOnExit w:val="0"/>
            <w:checkBox>
              <w:sizeAuto/>
              <w:default w:val="0"/>
            </w:checkBox>
          </w:ffData>
        </w:fldChar>
      </w:r>
      <w:bookmarkStart w:id="23" w:name="Check28"/>
      <w:r w:rsidRPr="00283451">
        <w:rPr>
          <w:rFonts w:ascii="Arial" w:hAnsi="Arial" w:cs="Arial"/>
          <w:sz w:val="20"/>
          <w:szCs w:val="20"/>
        </w:rPr>
        <w:instrText xml:space="preserve"> FORMCHECKBOX </w:instrText>
      </w:r>
      <w:r w:rsidR="004E0C8C">
        <w:rPr>
          <w:rFonts w:ascii="Arial" w:hAnsi="Arial" w:cs="Arial"/>
          <w:sz w:val="20"/>
          <w:szCs w:val="20"/>
        </w:rPr>
      </w:r>
      <w:r w:rsidR="004E0C8C">
        <w:rPr>
          <w:rFonts w:ascii="Arial" w:hAnsi="Arial" w:cs="Arial"/>
          <w:sz w:val="20"/>
          <w:szCs w:val="20"/>
        </w:rPr>
        <w:fldChar w:fldCharType="separate"/>
      </w:r>
      <w:r w:rsidRPr="00283451">
        <w:rPr>
          <w:rFonts w:ascii="Arial" w:hAnsi="Arial" w:cs="Arial"/>
          <w:sz w:val="20"/>
          <w:szCs w:val="20"/>
        </w:rPr>
        <w:fldChar w:fldCharType="end"/>
      </w:r>
      <w:bookmarkEnd w:id="23"/>
      <w:r w:rsidRPr="00283451">
        <w:rPr>
          <w:rFonts w:ascii="Arial" w:hAnsi="Arial" w:cs="Arial"/>
          <w:sz w:val="20"/>
          <w:szCs w:val="20"/>
        </w:rPr>
        <w:tab/>
        <w:t>Security Deposit Log</w:t>
      </w:r>
    </w:p>
    <w:p w:rsidR="00B02471" w:rsidRPr="00283451" w:rsidRDefault="00B02471" w:rsidP="00B02471">
      <w:pPr>
        <w:spacing w:after="0" w:line="264" w:lineRule="auto"/>
        <w:ind w:left="720"/>
        <w:rPr>
          <w:rFonts w:ascii="Arial" w:hAnsi="Arial" w:cs="Arial"/>
          <w:sz w:val="20"/>
          <w:szCs w:val="20"/>
        </w:rPr>
      </w:pPr>
      <w:r w:rsidRPr="00283451">
        <w:rPr>
          <w:rFonts w:ascii="Arial" w:hAnsi="Arial" w:cs="Arial"/>
          <w:sz w:val="20"/>
          <w:szCs w:val="20"/>
        </w:rPr>
        <w:tab/>
      </w:r>
      <w:r w:rsidRPr="00283451">
        <w:rPr>
          <w:rFonts w:ascii="Arial" w:hAnsi="Arial" w:cs="Arial"/>
          <w:sz w:val="20"/>
          <w:szCs w:val="20"/>
        </w:rPr>
        <w:fldChar w:fldCharType="begin">
          <w:ffData>
            <w:name w:val="Check29"/>
            <w:enabled/>
            <w:calcOnExit w:val="0"/>
            <w:checkBox>
              <w:sizeAuto/>
              <w:default w:val="0"/>
            </w:checkBox>
          </w:ffData>
        </w:fldChar>
      </w:r>
      <w:bookmarkStart w:id="24" w:name="Check29"/>
      <w:r w:rsidRPr="00283451">
        <w:rPr>
          <w:rFonts w:ascii="Arial" w:hAnsi="Arial" w:cs="Arial"/>
          <w:sz w:val="20"/>
          <w:szCs w:val="20"/>
        </w:rPr>
        <w:instrText xml:space="preserve"> FORMCHECKBOX </w:instrText>
      </w:r>
      <w:r w:rsidR="004E0C8C">
        <w:rPr>
          <w:rFonts w:ascii="Arial" w:hAnsi="Arial" w:cs="Arial"/>
          <w:sz w:val="20"/>
          <w:szCs w:val="20"/>
        </w:rPr>
      </w:r>
      <w:r w:rsidR="004E0C8C">
        <w:rPr>
          <w:rFonts w:ascii="Arial" w:hAnsi="Arial" w:cs="Arial"/>
          <w:sz w:val="20"/>
          <w:szCs w:val="20"/>
        </w:rPr>
        <w:fldChar w:fldCharType="separate"/>
      </w:r>
      <w:r w:rsidRPr="00283451">
        <w:rPr>
          <w:rFonts w:ascii="Arial" w:hAnsi="Arial" w:cs="Arial"/>
          <w:sz w:val="20"/>
          <w:szCs w:val="20"/>
        </w:rPr>
        <w:fldChar w:fldCharType="end"/>
      </w:r>
      <w:bookmarkEnd w:id="24"/>
      <w:r w:rsidRPr="00283451">
        <w:rPr>
          <w:rFonts w:ascii="Arial" w:hAnsi="Arial" w:cs="Arial"/>
          <w:sz w:val="20"/>
          <w:szCs w:val="20"/>
        </w:rPr>
        <w:tab/>
        <w:t>Letters to Tenants</w:t>
      </w:r>
    </w:p>
    <w:p w:rsidR="00B02471" w:rsidRDefault="00B02471" w:rsidP="00B02471">
      <w:pPr>
        <w:spacing w:after="0" w:line="264" w:lineRule="auto"/>
        <w:ind w:left="720"/>
        <w:rPr>
          <w:rFonts w:ascii="Arial" w:hAnsi="Arial" w:cs="Arial"/>
          <w:sz w:val="20"/>
          <w:szCs w:val="20"/>
        </w:rPr>
      </w:pPr>
      <w:r w:rsidRPr="00283451">
        <w:rPr>
          <w:rFonts w:ascii="Arial" w:hAnsi="Arial" w:cs="Arial"/>
          <w:sz w:val="20"/>
          <w:szCs w:val="20"/>
        </w:rPr>
        <w:tab/>
      </w:r>
      <w:r w:rsidRPr="00283451">
        <w:rPr>
          <w:rFonts w:ascii="Arial" w:hAnsi="Arial" w:cs="Arial"/>
          <w:sz w:val="20"/>
          <w:szCs w:val="20"/>
        </w:rPr>
        <w:fldChar w:fldCharType="begin">
          <w:ffData>
            <w:name w:val="Check30"/>
            <w:enabled/>
            <w:calcOnExit w:val="0"/>
            <w:checkBox>
              <w:sizeAuto/>
              <w:default w:val="0"/>
            </w:checkBox>
          </w:ffData>
        </w:fldChar>
      </w:r>
      <w:bookmarkStart w:id="25" w:name="Check30"/>
      <w:r w:rsidRPr="00283451">
        <w:rPr>
          <w:rFonts w:ascii="Arial" w:hAnsi="Arial" w:cs="Arial"/>
          <w:sz w:val="20"/>
          <w:szCs w:val="20"/>
        </w:rPr>
        <w:instrText xml:space="preserve"> FORMCHECKBOX </w:instrText>
      </w:r>
      <w:r w:rsidR="004E0C8C">
        <w:rPr>
          <w:rFonts w:ascii="Arial" w:hAnsi="Arial" w:cs="Arial"/>
          <w:sz w:val="20"/>
          <w:szCs w:val="20"/>
        </w:rPr>
      </w:r>
      <w:r w:rsidR="004E0C8C">
        <w:rPr>
          <w:rFonts w:ascii="Arial" w:hAnsi="Arial" w:cs="Arial"/>
          <w:sz w:val="20"/>
          <w:szCs w:val="20"/>
        </w:rPr>
        <w:fldChar w:fldCharType="separate"/>
      </w:r>
      <w:r w:rsidRPr="00283451">
        <w:rPr>
          <w:rFonts w:ascii="Arial" w:hAnsi="Arial" w:cs="Arial"/>
          <w:sz w:val="20"/>
          <w:szCs w:val="20"/>
        </w:rPr>
        <w:fldChar w:fldCharType="end"/>
      </w:r>
      <w:bookmarkEnd w:id="25"/>
      <w:r w:rsidRPr="00283451">
        <w:rPr>
          <w:rFonts w:ascii="Arial" w:hAnsi="Arial" w:cs="Arial"/>
          <w:sz w:val="20"/>
          <w:szCs w:val="20"/>
        </w:rPr>
        <w:tab/>
      </w:r>
      <w:proofErr w:type="spellStart"/>
      <w:r w:rsidRPr="00283451">
        <w:rPr>
          <w:rFonts w:ascii="Arial" w:hAnsi="Arial" w:cs="Arial"/>
          <w:sz w:val="20"/>
          <w:szCs w:val="20"/>
        </w:rPr>
        <w:t>Prorations</w:t>
      </w:r>
      <w:proofErr w:type="spellEnd"/>
      <w:r w:rsidRPr="00283451">
        <w:rPr>
          <w:rFonts w:ascii="Arial" w:hAnsi="Arial" w:cs="Arial"/>
          <w:sz w:val="20"/>
          <w:szCs w:val="20"/>
        </w:rPr>
        <w:t xml:space="preserve"> of Rents and Security Deposits</w:t>
      </w:r>
    </w:p>
    <w:p w:rsidR="00B02471" w:rsidRPr="00283451" w:rsidRDefault="00B02471" w:rsidP="00B02471">
      <w:pPr>
        <w:spacing w:after="0" w:line="264" w:lineRule="auto"/>
        <w:ind w:left="720"/>
        <w:rPr>
          <w:rFonts w:ascii="Arial" w:hAnsi="Arial" w:cs="Arial"/>
          <w:sz w:val="20"/>
          <w:szCs w:val="20"/>
        </w:rPr>
      </w:pPr>
      <w:r w:rsidRPr="00283451">
        <w:rPr>
          <w:rFonts w:ascii="Arial" w:hAnsi="Arial" w:cs="Arial"/>
          <w:sz w:val="20"/>
          <w:szCs w:val="20"/>
        </w:rPr>
        <w:fldChar w:fldCharType="begin">
          <w:ffData>
            <w:name w:val="Check31"/>
            <w:enabled/>
            <w:calcOnExit w:val="0"/>
            <w:checkBox>
              <w:sizeAuto/>
              <w:default w:val="0"/>
            </w:checkBox>
          </w:ffData>
        </w:fldChar>
      </w:r>
      <w:bookmarkStart w:id="26" w:name="Check31"/>
      <w:r w:rsidRPr="00283451">
        <w:rPr>
          <w:rFonts w:ascii="Arial" w:hAnsi="Arial" w:cs="Arial"/>
          <w:sz w:val="20"/>
          <w:szCs w:val="20"/>
        </w:rPr>
        <w:instrText xml:space="preserve"> FORMCHECKBOX </w:instrText>
      </w:r>
      <w:r w:rsidR="004E0C8C">
        <w:rPr>
          <w:rFonts w:ascii="Arial" w:hAnsi="Arial" w:cs="Arial"/>
          <w:sz w:val="20"/>
          <w:szCs w:val="20"/>
        </w:rPr>
      </w:r>
      <w:r w:rsidR="004E0C8C">
        <w:rPr>
          <w:rFonts w:ascii="Arial" w:hAnsi="Arial" w:cs="Arial"/>
          <w:sz w:val="20"/>
          <w:szCs w:val="20"/>
        </w:rPr>
        <w:fldChar w:fldCharType="separate"/>
      </w:r>
      <w:r w:rsidRPr="00283451">
        <w:rPr>
          <w:rFonts w:ascii="Arial" w:hAnsi="Arial" w:cs="Arial"/>
          <w:sz w:val="20"/>
          <w:szCs w:val="20"/>
        </w:rPr>
        <w:fldChar w:fldCharType="end"/>
      </w:r>
      <w:bookmarkEnd w:id="26"/>
      <w:r w:rsidRPr="00283451">
        <w:rPr>
          <w:rFonts w:ascii="Arial" w:hAnsi="Arial" w:cs="Arial"/>
          <w:sz w:val="20"/>
          <w:szCs w:val="20"/>
        </w:rPr>
        <w:tab/>
        <w:t>If in a Land Trust</w:t>
      </w:r>
    </w:p>
    <w:p w:rsidR="00B02471" w:rsidRPr="00283451" w:rsidRDefault="00B02471" w:rsidP="00B02471">
      <w:pPr>
        <w:spacing w:after="0" w:line="264" w:lineRule="auto"/>
        <w:ind w:left="720"/>
        <w:rPr>
          <w:rFonts w:ascii="Arial" w:hAnsi="Arial" w:cs="Arial"/>
          <w:sz w:val="20"/>
          <w:szCs w:val="20"/>
        </w:rPr>
      </w:pPr>
      <w:r w:rsidRPr="00283451">
        <w:rPr>
          <w:rFonts w:ascii="Arial" w:hAnsi="Arial" w:cs="Arial"/>
          <w:sz w:val="20"/>
          <w:szCs w:val="20"/>
        </w:rPr>
        <w:tab/>
      </w:r>
      <w:r w:rsidRPr="00283451">
        <w:rPr>
          <w:rFonts w:ascii="Arial" w:hAnsi="Arial" w:cs="Arial"/>
          <w:sz w:val="20"/>
          <w:szCs w:val="20"/>
        </w:rPr>
        <w:fldChar w:fldCharType="begin">
          <w:ffData>
            <w:name w:val="Check32"/>
            <w:enabled/>
            <w:calcOnExit w:val="0"/>
            <w:checkBox>
              <w:sizeAuto/>
              <w:default w:val="0"/>
            </w:checkBox>
          </w:ffData>
        </w:fldChar>
      </w:r>
      <w:bookmarkStart w:id="27" w:name="Check32"/>
      <w:r w:rsidRPr="00283451">
        <w:rPr>
          <w:rFonts w:ascii="Arial" w:hAnsi="Arial" w:cs="Arial"/>
          <w:sz w:val="20"/>
          <w:szCs w:val="20"/>
        </w:rPr>
        <w:instrText xml:space="preserve"> FORMCHECKBOX </w:instrText>
      </w:r>
      <w:r w:rsidR="004E0C8C">
        <w:rPr>
          <w:rFonts w:ascii="Arial" w:hAnsi="Arial" w:cs="Arial"/>
          <w:sz w:val="20"/>
          <w:szCs w:val="20"/>
        </w:rPr>
      </w:r>
      <w:r w:rsidR="004E0C8C">
        <w:rPr>
          <w:rFonts w:ascii="Arial" w:hAnsi="Arial" w:cs="Arial"/>
          <w:sz w:val="20"/>
          <w:szCs w:val="20"/>
        </w:rPr>
        <w:fldChar w:fldCharType="separate"/>
      </w:r>
      <w:r w:rsidRPr="00283451">
        <w:rPr>
          <w:rFonts w:ascii="Arial" w:hAnsi="Arial" w:cs="Arial"/>
          <w:sz w:val="20"/>
          <w:szCs w:val="20"/>
        </w:rPr>
        <w:fldChar w:fldCharType="end"/>
      </w:r>
      <w:bookmarkEnd w:id="27"/>
      <w:r w:rsidRPr="00283451">
        <w:rPr>
          <w:rFonts w:ascii="Arial" w:hAnsi="Arial" w:cs="Arial"/>
          <w:sz w:val="20"/>
          <w:szCs w:val="20"/>
        </w:rPr>
        <w:tab/>
      </w:r>
      <w:r w:rsidR="005D4FED">
        <w:rPr>
          <w:rFonts w:ascii="Arial" w:hAnsi="Arial" w:cs="Arial"/>
          <w:sz w:val="20"/>
          <w:szCs w:val="20"/>
        </w:rPr>
        <w:t>Recorded Certificate of Trust</w:t>
      </w:r>
    </w:p>
    <w:p w:rsidR="00B02471" w:rsidRPr="00283451" w:rsidRDefault="00B02471" w:rsidP="00B02471">
      <w:pPr>
        <w:spacing w:after="0" w:line="264" w:lineRule="auto"/>
        <w:ind w:left="720"/>
        <w:rPr>
          <w:rFonts w:ascii="Arial" w:hAnsi="Arial" w:cs="Arial"/>
          <w:sz w:val="20"/>
          <w:szCs w:val="20"/>
        </w:rPr>
      </w:pPr>
      <w:r w:rsidRPr="00283451">
        <w:rPr>
          <w:rFonts w:ascii="Arial" w:hAnsi="Arial" w:cs="Arial"/>
          <w:sz w:val="20"/>
          <w:szCs w:val="20"/>
        </w:rPr>
        <w:tab/>
      </w:r>
      <w:r w:rsidRPr="00283451">
        <w:rPr>
          <w:rFonts w:ascii="Arial" w:hAnsi="Arial" w:cs="Arial"/>
          <w:sz w:val="20"/>
          <w:szCs w:val="20"/>
        </w:rPr>
        <w:fldChar w:fldCharType="begin">
          <w:ffData>
            <w:name w:val="Check33"/>
            <w:enabled/>
            <w:calcOnExit w:val="0"/>
            <w:checkBox>
              <w:sizeAuto/>
              <w:default w:val="0"/>
            </w:checkBox>
          </w:ffData>
        </w:fldChar>
      </w:r>
      <w:bookmarkStart w:id="28" w:name="Check33"/>
      <w:r w:rsidRPr="00283451">
        <w:rPr>
          <w:rFonts w:ascii="Arial" w:hAnsi="Arial" w:cs="Arial"/>
          <w:sz w:val="20"/>
          <w:szCs w:val="20"/>
        </w:rPr>
        <w:instrText xml:space="preserve"> FORMCHECKBOX </w:instrText>
      </w:r>
      <w:r w:rsidR="004E0C8C">
        <w:rPr>
          <w:rFonts w:ascii="Arial" w:hAnsi="Arial" w:cs="Arial"/>
          <w:sz w:val="20"/>
          <w:szCs w:val="20"/>
        </w:rPr>
      </w:r>
      <w:r w:rsidR="004E0C8C">
        <w:rPr>
          <w:rFonts w:ascii="Arial" w:hAnsi="Arial" w:cs="Arial"/>
          <w:sz w:val="20"/>
          <w:szCs w:val="20"/>
        </w:rPr>
        <w:fldChar w:fldCharType="separate"/>
      </w:r>
      <w:r w:rsidRPr="00283451">
        <w:rPr>
          <w:rFonts w:ascii="Arial" w:hAnsi="Arial" w:cs="Arial"/>
          <w:sz w:val="20"/>
          <w:szCs w:val="20"/>
        </w:rPr>
        <w:fldChar w:fldCharType="end"/>
      </w:r>
      <w:bookmarkEnd w:id="28"/>
      <w:r w:rsidRPr="00283451">
        <w:rPr>
          <w:rFonts w:ascii="Arial" w:hAnsi="Arial" w:cs="Arial"/>
          <w:sz w:val="20"/>
          <w:szCs w:val="20"/>
        </w:rPr>
        <w:tab/>
        <w:t xml:space="preserve">Trustee's Deed </w:t>
      </w:r>
    </w:p>
    <w:p w:rsidR="00B02471" w:rsidRPr="00283451" w:rsidRDefault="00B02471" w:rsidP="00B02471">
      <w:pPr>
        <w:spacing w:after="0" w:line="264" w:lineRule="auto"/>
        <w:ind w:left="720"/>
        <w:rPr>
          <w:rFonts w:ascii="Arial" w:hAnsi="Arial" w:cs="Arial"/>
          <w:sz w:val="20"/>
          <w:szCs w:val="20"/>
        </w:rPr>
      </w:pPr>
      <w:r w:rsidRPr="00283451">
        <w:rPr>
          <w:rFonts w:ascii="Arial" w:hAnsi="Arial" w:cs="Arial"/>
          <w:sz w:val="20"/>
          <w:szCs w:val="20"/>
        </w:rPr>
        <w:fldChar w:fldCharType="begin">
          <w:ffData>
            <w:name w:val="Check34"/>
            <w:enabled/>
            <w:calcOnExit w:val="0"/>
            <w:checkBox>
              <w:sizeAuto/>
              <w:default w:val="0"/>
            </w:checkBox>
          </w:ffData>
        </w:fldChar>
      </w:r>
      <w:bookmarkStart w:id="29" w:name="Check34"/>
      <w:r w:rsidRPr="00283451">
        <w:rPr>
          <w:rFonts w:ascii="Arial" w:hAnsi="Arial" w:cs="Arial"/>
          <w:sz w:val="20"/>
          <w:szCs w:val="20"/>
        </w:rPr>
        <w:instrText xml:space="preserve"> FORMCHECKBOX </w:instrText>
      </w:r>
      <w:r w:rsidR="004E0C8C">
        <w:rPr>
          <w:rFonts w:ascii="Arial" w:hAnsi="Arial" w:cs="Arial"/>
          <w:sz w:val="20"/>
          <w:szCs w:val="20"/>
        </w:rPr>
      </w:r>
      <w:r w:rsidR="004E0C8C">
        <w:rPr>
          <w:rFonts w:ascii="Arial" w:hAnsi="Arial" w:cs="Arial"/>
          <w:sz w:val="20"/>
          <w:szCs w:val="20"/>
        </w:rPr>
        <w:fldChar w:fldCharType="separate"/>
      </w:r>
      <w:r w:rsidRPr="00283451">
        <w:rPr>
          <w:rFonts w:ascii="Arial" w:hAnsi="Arial" w:cs="Arial"/>
          <w:sz w:val="20"/>
          <w:szCs w:val="20"/>
        </w:rPr>
        <w:fldChar w:fldCharType="end"/>
      </w:r>
      <w:bookmarkEnd w:id="29"/>
      <w:r w:rsidRPr="00283451">
        <w:rPr>
          <w:rFonts w:ascii="Arial" w:hAnsi="Arial" w:cs="Arial"/>
          <w:sz w:val="20"/>
          <w:szCs w:val="20"/>
        </w:rPr>
        <w:tab/>
        <w:t>Buyers Documents for Closing</w:t>
      </w:r>
    </w:p>
    <w:p w:rsidR="00B02471" w:rsidRPr="00283451" w:rsidRDefault="00B02471" w:rsidP="00B02471">
      <w:pPr>
        <w:spacing w:after="0" w:line="264" w:lineRule="auto"/>
        <w:ind w:left="720"/>
        <w:rPr>
          <w:rFonts w:ascii="Arial" w:hAnsi="Arial" w:cs="Arial"/>
          <w:sz w:val="20"/>
          <w:szCs w:val="20"/>
        </w:rPr>
      </w:pPr>
      <w:r w:rsidRPr="00283451">
        <w:rPr>
          <w:rFonts w:ascii="Arial" w:hAnsi="Arial" w:cs="Arial"/>
          <w:sz w:val="20"/>
          <w:szCs w:val="20"/>
        </w:rPr>
        <w:tab/>
      </w:r>
      <w:r w:rsidRPr="00283451">
        <w:rPr>
          <w:rFonts w:ascii="Arial" w:hAnsi="Arial" w:cs="Arial"/>
          <w:sz w:val="20"/>
          <w:szCs w:val="20"/>
        </w:rPr>
        <w:fldChar w:fldCharType="begin">
          <w:ffData>
            <w:name w:val="Check35"/>
            <w:enabled/>
            <w:calcOnExit w:val="0"/>
            <w:checkBox>
              <w:sizeAuto/>
              <w:default w:val="0"/>
            </w:checkBox>
          </w:ffData>
        </w:fldChar>
      </w:r>
      <w:bookmarkStart w:id="30" w:name="Check35"/>
      <w:r w:rsidRPr="00283451">
        <w:rPr>
          <w:rFonts w:ascii="Arial" w:hAnsi="Arial" w:cs="Arial"/>
          <w:sz w:val="20"/>
          <w:szCs w:val="20"/>
        </w:rPr>
        <w:instrText xml:space="preserve"> FORMCHECKBOX </w:instrText>
      </w:r>
      <w:r w:rsidR="004E0C8C">
        <w:rPr>
          <w:rFonts w:ascii="Arial" w:hAnsi="Arial" w:cs="Arial"/>
          <w:sz w:val="20"/>
          <w:szCs w:val="20"/>
        </w:rPr>
      </w:r>
      <w:r w:rsidR="004E0C8C">
        <w:rPr>
          <w:rFonts w:ascii="Arial" w:hAnsi="Arial" w:cs="Arial"/>
          <w:sz w:val="20"/>
          <w:szCs w:val="20"/>
        </w:rPr>
        <w:fldChar w:fldCharType="separate"/>
      </w:r>
      <w:r w:rsidRPr="00283451">
        <w:rPr>
          <w:rFonts w:ascii="Arial" w:hAnsi="Arial" w:cs="Arial"/>
          <w:sz w:val="20"/>
          <w:szCs w:val="20"/>
        </w:rPr>
        <w:fldChar w:fldCharType="end"/>
      </w:r>
      <w:bookmarkEnd w:id="30"/>
      <w:r>
        <w:rPr>
          <w:rFonts w:ascii="Arial" w:hAnsi="Arial" w:cs="Arial"/>
          <w:sz w:val="20"/>
          <w:szCs w:val="20"/>
        </w:rPr>
        <w:tab/>
        <w:t xml:space="preserve">Drivers’ </w:t>
      </w:r>
      <w:r w:rsidRPr="00283451">
        <w:rPr>
          <w:rFonts w:ascii="Arial" w:hAnsi="Arial" w:cs="Arial"/>
          <w:sz w:val="20"/>
          <w:szCs w:val="20"/>
        </w:rPr>
        <w:t>license or acceptable form of I.D. from each buyer</w:t>
      </w:r>
    </w:p>
    <w:p w:rsidR="00B02471" w:rsidRPr="00283451" w:rsidRDefault="00B02471" w:rsidP="00B02471">
      <w:pPr>
        <w:spacing w:after="0" w:line="264" w:lineRule="auto"/>
        <w:ind w:left="720"/>
        <w:rPr>
          <w:rFonts w:ascii="Arial" w:hAnsi="Arial" w:cs="Arial"/>
          <w:sz w:val="20"/>
          <w:szCs w:val="20"/>
        </w:rPr>
      </w:pPr>
      <w:r w:rsidRPr="00283451">
        <w:rPr>
          <w:rFonts w:ascii="Arial" w:hAnsi="Arial" w:cs="Arial"/>
          <w:sz w:val="20"/>
          <w:szCs w:val="20"/>
        </w:rPr>
        <w:tab/>
      </w:r>
      <w:r w:rsidRPr="00283451">
        <w:rPr>
          <w:rFonts w:ascii="Arial" w:hAnsi="Arial" w:cs="Arial"/>
          <w:sz w:val="20"/>
          <w:szCs w:val="20"/>
        </w:rPr>
        <w:fldChar w:fldCharType="begin">
          <w:ffData>
            <w:name w:val="Check36"/>
            <w:enabled/>
            <w:calcOnExit w:val="0"/>
            <w:checkBox>
              <w:sizeAuto/>
              <w:default w:val="0"/>
            </w:checkBox>
          </w:ffData>
        </w:fldChar>
      </w:r>
      <w:bookmarkStart w:id="31" w:name="Check36"/>
      <w:r w:rsidRPr="00283451">
        <w:rPr>
          <w:rFonts w:ascii="Arial" w:hAnsi="Arial" w:cs="Arial"/>
          <w:sz w:val="20"/>
          <w:szCs w:val="20"/>
        </w:rPr>
        <w:instrText xml:space="preserve"> FORMCHECKBOX </w:instrText>
      </w:r>
      <w:r w:rsidR="004E0C8C">
        <w:rPr>
          <w:rFonts w:ascii="Arial" w:hAnsi="Arial" w:cs="Arial"/>
          <w:sz w:val="20"/>
          <w:szCs w:val="20"/>
        </w:rPr>
      </w:r>
      <w:r w:rsidR="004E0C8C">
        <w:rPr>
          <w:rFonts w:ascii="Arial" w:hAnsi="Arial" w:cs="Arial"/>
          <w:sz w:val="20"/>
          <w:szCs w:val="20"/>
        </w:rPr>
        <w:fldChar w:fldCharType="separate"/>
      </w:r>
      <w:r w:rsidRPr="00283451">
        <w:rPr>
          <w:rFonts w:ascii="Arial" w:hAnsi="Arial" w:cs="Arial"/>
          <w:sz w:val="20"/>
          <w:szCs w:val="20"/>
        </w:rPr>
        <w:fldChar w:fldCharType="end"/>
      </w:r>
      <w:bookmarkEnd w:id="31"/>
      <w:r w:rsidRPr="00283451">
        <w:rPr>
          <w:rFonts w:ascii="Arial" w:hAnsi="Arial" w:cs="Arial"/>
          <w:sz w:val="20"/>
          <w:szCs w:val="20"/>
        </w:rPr>
        <w:tab/>
        <w:t>Home Owners Insurance with paid receipt</w:t>
      </w:r>
    </w:p>
    <w:p w:rsidR="00B02471" w:rsidRPr="00283451" w:rsidRDefault="00B02471" w:rsidP="00B02471">
      <w:pPr>
        <w:spacing w:after="0" w:line="264" w:lineRule="auto"/>
        <w:ind w:left="720"/>
        <w:rPr>
          <w:rFonts w:ascii="Arial" w:hAnsi="Arial" w:cs="Arial"/>
          <w:sz w:val="20"/>
          <w:szCs w:val="20"/>
        </w:rPr>
      </w:pPr>
      <w:r w:rsidRPr="00283451">
        <w:rPr>
          <w:rFonts w:ascii="Arial" w:hAnsi="Arial" w:cs="Arial"/>
          <w:sz w:val="20"/>
          <w:szCs w:val="20"/>
        </w:rPr>
        <w:tab/>
      </w:r>
      <w:r w:rsidRPr="00283451">
        <w:rPr>
          <w:rFonts w:ascii="Arial" w:hAnsi="Arial" w:cs="Arial"/>
          <w:sz w:val="20"/>
          <w:szCs w:val="20"/>
        </w:rPr>
        <w:fldChar w:fldCharType="begin">
          <w:ffData>
            <w:name w:val="Check37"/>
            <w:enabled/>
            <w:calcOnExit w:val="0"/>
            <w:checkBox>
              <w:sizeAuto/>
              <w:default w:val="0"/>
            </w:checkBox>
          </w:ffData>
        </w:fldChar>
      </w:r>
      <w:bookmarkStart w:id="32" w:name="Check37"/>
      <w:r w:rsidRPr="00283451">
        <w:rPr>
          <w:rFonts w:ascii="Arial" w:hAnsi="Arial" w:cs="Arial"/>
          <w:sz w:val="20"/>
          <w:szCs w:val="20"/>
        </w:rPr>
        <w:instrText xml:space="preserve"> FORMCHECKBOX </w:instrText>
      </w:r>
      <w:r w:rsidR="004E0C8C">
        <w:rPr>
          <w:rFonts w:ascii="Arial" w:hAnsi="Arial" w:cs="Arial"/>
          <w:sz w:val="20"/>
          <w:szCs w:val="20"/>
        </w:rPr>
      </w:r>
      <w:r w:rsidR="004E0C8C">
        <w:rPr>
          <w:rFonts w:ascii="Arial" w:hAnsi="Arial" w:cs="Arial"/>
          <w:sz w:val="20"/>
          <w:szCs w:val="20"/>
        </w:rPr>
        <w:fldChar w:fldCharType="separate"/>
      </w:r>
      <w:r w:rsidRPr="00283451">
        <w:rPr>
          <w:rFonts w:ascii="Arial" w:hAnsi="Arial" w:cs="Arial"/>
          <w:sz w:val="20"/>
          <w:szCs w:val="20"/>
        </w:rPr>
        <w:fldChar w:fldCharType="end"/>
      </w:r>
      <w:bookmarkEnd w:id="32"/>
      <w:r w:rsidRPr="00283451">
        <w:rPr>
          <w:rFonts w:ascii="Arial" w:hAnsi="Arial" w:cs="Arial"/>
          <w:sz w:val="20"/>
          <w:szCs w:val="20"/>
        </w:rPr>
        <w:tab/>
      </w:r>
      <w:r>
        <w:rPr>
          <w:rFonts w:ascii="Arial" w:hAnsi="Arial" w:cs="Arial"/>
          <w:sz w:val="20"/>
          <w:szCs w:val="20"/>
        </w:rPr>
        <w:t>Settlement Statement</w:t>
      </w:r>
      <w:r w:rsidRPr="00283451">
        <w:rPr>
          <w:rFonts w:ascii="Arial" w:hAnsi="Arial" w:cs="Arial"/>
          <w:sz w:val="20"/>
          <w:szCs w:val="20"/>
        </w:rPr>
        <w:t xml:space="preserve"> from sale of previous home, if applicable </w:t>
      </w:r>
    </w:p>
    <w:p w:rsidR="00B02471" w:rsidRPr="00283451" w:rsidRDefault="00B02471" w:rsidP="00B02471">
      <w:pPr>
        <w:spacing w:after="0" w:line="264" w:lineRule="auto"/>
        <w:ind w:left="720"/>
        <w:rPr>
          <w:rFonts w:ascii="Arial" w:hAnsi="Arial" w:cs="Arial"/>
          <w:sz w:val="20"/>
          <w:szCs w:val="20"/>
        </w:rPr>
      </w:pPr>
      <w:r w:rsidRPr="00283451">
        <w:rPr>
          <w:rFonts w:ascii="Arial" w:hAnsi="Arial" w:cs="Arial"/>
          <w:sz w:val="20"/>
          <w:szCs w:val="20"/>
        </w:rPr>
        <w:fldChar w:fldCharType="begin">
          <w:ffData>
            <w:name w:val="Check38"/>
            <w:enabled/>
            <w:calcOnExit w:val="0"/>
            <w:checkBox>
              <w:sizeAuto/>
              <w:default w:val="0"/>
            </w:checkBox>
          </w:ffData>
        </w:fldChar>
      </w:r>
      <w:bookmarkStart w:id="33" w:name="Check38"/>
      <w:r w:rsidRPr="00283451">
        <w:rPr>
          <w:rFonts w:ascii="Arial" w:hAnsi="Arial" w:cs="Arial"/>
          <w:sz w:val="20"/>
          <w:szCs w:val="20"/>
        </w:rPr>
        <w:instrText xml:space="preserve"> FORMCHECKBOX </w:instrText>
      </w:r>
      <w:r w:rsidR="004E0C8C">
        <w:rPr>
          <w:rFonts w:ascii="Arial" w:hAnsi="Arial" w:cs="Arial"/>
          <w:sz w:val="20"/>
          <w:szCs w:val="20"/>
        </w:rPr>
      </w:r>
      <w:r w:rsidR="004E0C8C">
        <w:rPr>
          <w:rFonts w:ascii="Arial" w:hAnsi="Arial" w:cs="Arial"/>
          <w:sz w:val="20"/>
          <w:szCs w:val="20"/>
        </w:rPr>
        <w:fldChar w:fldCharType="separate"/>
      </w:r>
      <w:r w:rsidRPr="00283451">
        <w:rPr>
          <w:rFonts w:ascii="Arial" w:hAnsi="Arial" w:cs="Arial"/>
          <w:sz w:val="20"/>
          <w:szCs w:val="20"/>
        </w:rPr>
        <w:fldChar w:fldCharType="end"/>
      </w:r>
      <w:bookmarkEnd w:id="33"/>
      <w:r>
        <w:rPr>
          <w:rFonts w:ascii="Arial" w:hAnsi="Arial" w:cs="Arial"/>
          <w:sz w:val="20"/>
          <w:szCs w:val="20"/>
        </w:rPr>
        <w:tab/>
      </w:r>
      <w:r w:rsidRPr="00283451">
        <w:rPr>
          <w:rFonts w:ascii="Arial" w:hAnsi="Arial" w:cs="Arial"/>
          <w:sz w:val="20"/>
          <w:szCs w:val="20"/>
        </w:rPr>
        <w:t>Closing confirmed with all parties</w:t>
      </w:r>
    </w:p>
    <w:p w:rsidR="00B02471" w:rsidRDefault="00B02471" w:rsidP="00B02471">
      <w:pPr>
        <w:spacing w:after="0" w:line="264" w:lineRule="auto"/>
        <w:ind w:left="720"/>
        <w:rPr>
          <w:rFonts w:ascii="Arial" w:hAnsi="Arial" w:cs="Arial"/>
          <w:sz w:val="20"/>
          <w:szCs w:val="20"/>
        </w:rPr>
      </w:pPr>
      <w:r w:rsidRPr="00283451">
        <w:rPr>
          <w:rFonts w:ascii="Arial" w:hAnsi="Arial" w:cs="Arial"/>
          <w:sz w:val="20"/>
          <w:szCs w:val="20"/>
        </w:rPr>
        <w:tab/>
      </w:r>
      <w:r w:rsidRPr="00283451">
        <w:rPr>
          <w:rFonts w:ascii="Arial" w:hAnsi="Arial" w:cs="Arial"/>
          <w:sz w:val="20"/>
          <w:szCs w:val="20"/>
        </w:rPr>
        <w:fldChar w:fldCharType="begin">
          <w:ffData>
            <w:name w:val="Check39"/>
            <w:enabled/>
            <w:calcOnExit w:val="0"/>
            <w:checkBox>
              <w:sizeAuto/>
              <w:default w:val="0"/>
            </w:checkBox>
          </w:ffData>
        </w:fldChar>
      </w:r>
      <w:bookmarkStart w:id="34" w:name="Check39"/>
      <w:r w:rsidRPr="00283451">
        <w:rPr>
          <w:rFonts w:ascii="Arial" w:hAnsi="Arial" w:cs="Arial"/>
          <w:sz w:val="20"/>
          <w:szCs w:val="20"/>
        </w:rPr>
        <w:instrText xml:space="preserve"> FORMCHECKBOX </w:instrText>
      </w:r>
      <w:r w:rsidR="004E0C8C">
        <w:rPr>
          <w:rFonts w:ascii="Arial" w:hAnsi="Arial" w:cs="Arial"/>
          <w:sz w:val="20"/>
          <w:szCs w:val="20"/>
        </w:rPr>
      </w:r>
      <w:r w:rsidR="004E0C8C">
        <w:rPr>
          <w:rFonts w:ascii="Arial" w:hAnsi="Arial" w:cs="Arial"/>
          <w:sz w:val="20"/>
          <w:szCs w:val="20"/>
        </w:rPr>
        <w:fldChar w:fldCharType="separate"/>
      </w:r>
      <w:r w:rsidRPr="00283451">
        <w:rPr>
          <w:rFonts w:ascii="Arial" w:hAnsi="Arial" w:cs="Arial"/>
          <w:sz w:val="20"/>
          <w:szCs w:val="20"/>
        </w:rPr>
        <w:fldChar w:fldCharType="end"/>
      </w:r>
      <w:bookmarkEnd w:id="34"/>
      <w:r w:rsidRPr="00283451">
        <w:rPr>
          <w:rFonts w:ascii="Arial" w:hAnsi="Arial" w:cs="Arial"/>
          <w:sz w:val="20"/>
          <w:szCs w:val="20"/>
        </w:rPr>
        <w:tab/>
        <w:t>Buyer</w:t>
      </w:r>
      <w:r>
        <w:rPr>
          <w:rFonts w:ascii="Arial" w:hAnsi="Arial" w:cs="Arial"/>
          <w:sz w:val="20"/>
          <w:szCs w:val="20"/>
        </w:rPr>
        <w:t>(</w:t>
      </w:r>
      <w:r w:rsidRPr="00283451">
        <w:rPr>
          <w:rFonts w:ascii="Arial" w:hAnsi="Arial" w:cs="Arial"/>
          <w:sz w:val="20"/>
          <w:szCs w:val="20"/>
        </w:rPr>
        <w:t>s</w:t>
      </w:r>
      <w:r>
        <w:rPr>
          <w:rFonts w:ascii="Arial" w:hAnsi="Arial" w:cs="Arial"/>
          <w:sz w:val="20"/>
          <w:szCs w:val="20"/>
        </w:rPr>
        <w:t>) – Borrower(s)</w:t>
      </w:r>
      <w:r w:rsidRPr="00283451">
        <w:rPr>
          <w:rFonts w:ascii="Arial" w:hAnsi="Arial" w:cs="Arial"/>
          <w:sz w:val="20"/>
          <w:szCs w:val="20"/>
        </w:rPr>
        <w:tab/>
      </w:r>
    </w:p>
    <w:p w:rsidR="00B02471" w:rsidRDefault="00B02471" w:rsidP="00B02471">
      <w:pPr>
        <w:spacing w:after="0" w:line="264" w:lineRule="auto"/>
        <w:ind w:left="720" w:firstLine="720"/>
        <w:rPr>
          <w:rFonts w:ascii="Arial" w:hAnsi="Arial" w:cs="Arial"/>
          <w:sz w:val="20"/>
          <w:szCs w:val="20"/>
        </w:rPr>
      </w:pPr>
      <w:r w:rsidRPr="00283451">
        <w:rPr>
          <w:rFonts w:ascii="Arial" w:hAnsi="Arial" w:cs="Arial"/>
          <w:sz w:val="20"/>
          <w:szCs w:val="20"/>
        </w:rPr>
        <w:fldChar w:fldCharType="begin">
          <w:ffData>
            <w:name w:val="Check118"/>
            <w:enabled/>
            <w:calcOnExit w:val="0"/>
            <w:checkBox>
              <w:sizeAuto/>
              <w:default w:val="0"/>
            </w:checkBox>
          </w:ffData>
        </w:fldChar>
      </w:r>
      <w:bookmarkStart w:id="35" w:name="Check118"/>
      <w:r w:rsidRPr="00283451">
        <w:rPr>
          <w:rFonts w:ascii="Arial" w:hAnsi="Arial" w:cs="Arial"/>
          <w:sz w:val="20"/>
          <w:szCs w:val="20"/>
        </w:rPr>
        <w:instrText xml:space="preserve"> FORMCHECKBOX </w:instrText>
      </w:r>
      <w:r w:rsidR="004E0C8C">
        <w:rPr>
          <w:rFonts w:ascii="Arial" w:hAnsi="Arial" w:cs="Arial"/>
          <w:sz w:val="20"/>
          <w:szCs w:val="20"/>
        </w:rPr>
      </w:r>
      <w:r w:rsidR="004E0C8C">
        <w:rPr>
          <w:rFonts w:ascii="Arial" w:hAnsi="Arial" w:cs="Arial"/>
          <w:sz w:val="20"/>
          <w:szCs w:val="20"/>
        </w:rPr>
        <w:fldChar w:fldCharType="separate"/>
      </w:r>
      <w:r w:rsidRPr="00283451">
        <w:rPr>
          <w:rFonts w:ascii="Arial" w:hAnsi="Arial" w:cs="Arial"/>
          <w:sz w:val="20"/>
          <w:szCs w:val="20"/>
        </w:rPr>
        <w:fldChar w:fldCharType="end"/>
      </w:r>
      <w:bookmarkEnd w:id="35"/>
      <w:r w:rsidRPr="00283451">
        <w:rPr>
          <w:rFonts w:ascii="Arial" w:hAnsi="Arial" w:cs="Arial"/>
          <w:sz w:val="20"/>
          <w:szCs w:val="20"/>
        </w:rPr>
        <w:t xml:space="preserve"> </w:t>
      </w:r>
      <w:r>
        <w:rPr>
          <w:rFonts w:ascii="Arial" w:hAnsi="Arial" w:cs="Arial"/>
          <w:sz w:val="20"/>
          <w:szCs w:val="20"/>
        </w:rPr>
        <w:tab/>
      </w:r>
      <w:r w:rsidRPr="00283451">
        <w:rPr>
          <w:rFonts w:ascii="Arial" w:hAnsi="Arial" w:cs="Arial"/>
          <w:sz w:val="20"/>
          <w:szCs w:val="20"/>
        </w:rPr>
        <w:t>Seller</w:t>
      </w:r>
      <w:r>
        <w:rPr>
          <w:rFonts w:ascii="Arial" w:hAnsi="Arial" w:cs="Arial"/>
          <w:sz w:val="20"/>
          <w:szCs w:val="20"/>
        </w:rPr>
        <w:t>(</w:t>
      </w:r>
      <w:r w:rsidRPr="00283451">
        <w:rPr>
          <w:rFonts w:ascii="Arial" w:hAnsi="Arial" w:cs="Arial"/>
          <w:sz w:val="20"/>
          <w:szCs w:val="20"/>
        </w:rPr>
        <w:t>s</w:t>
      </w:r>
      <w:r>
        <w:rPr>
          <w:rFonts w:ascii="Arial" w:hAnsi="Arial" w:cs="Arial"/>
          <w:sz w:val="20"/>
          <w:szCs w:val="20"/>
        </w:rPr>
        <w:t xml:space="preserve">) </w:t>
      </w:r>
      <w:r w:rsidRPr="00283451">
        <w:rPr>
          <w:rFonts w:ascii="Arial" w:hAnsi="Arial" w:cs="Arial"/>
          <w:sz w:val="20"/>
          <w:szCs w:val="20"/>
        </w:rPr>
        <w:tab/>
      </w:r>
      <w:r w:rsidRPr="00283451">
        <w:rPr>
          <w:rFonts w:ascii="Arial" w:hAnsi="Arial" w:cs="Arial"/>
          <w:sz w:val="20"/>
          <w:szCs w:val="20"/>
        </w:rPr>
        <w:tab/>
      </w:r>
    </w:p>
    <w:p w:rsidR="00B02471" w:rsidRDefault="00B02471" w:rsidP="00B02471">
      <w:pPr>
        <w:spacing w:after="0" w:line="264" w:lineRule="auto"/>
        <w:ind w:left="1440"/>
        <w:rPr>
          <w:rFonts w:ascii="Arial" w:hAnsi="Arial" w:cs="Arial"/>
          <w:sz w:val="20"/>
          <w:szCs w:val="20"/>
        </w:rPr>
      </w:pPr>
      <w:r w:rsidRPr="00283451">
        <w:rPr>
          <w:rFonts w:ascii="Arial" w:hAnsi="Arial" w:cs="Arial"/>
          <w:sz w:val="20"/>
          <w:szCs w:val="20"/>
        </w:rPr>
        <w:fldChar w:fldCharType="begin">
          <w:ffData>
            <w:name w:val="Check119"/>
            <w:enabled/>
            <w:calcOnExit w:val="0"/>
            <w:checkBox>
              <w:sizeAuto/>
              <w:default w:val="0"/>
            </w:checkBox>
          </w:ffData>
        </w:fldChar>
      </w:r>
      <w:bookmarkStart w:id="36" w:name="Check119"/>
      <w:r w:rsidRPr="00283451">
        <w:rPr>
          <w:rFonts w:ascii="Arial" w:hAnsi="Arial" w:cs="Arial"/>
          <w:sz w:val="20"/>
          <w:szCs w:val="20"/>
        </w:rPr>
        <w:instrText xml:space="preserve"> FORMCHECKBOX </w:instrText>
      </w:r>
      <w:r w:rsidR="004E0C8C">
        <w:rPr>
          <w:rFonts w:ascii="Arial" w:hAnsi="Arial" w:cs="Arial"/>
          <w:sz w:val="20"/>
          <w:szCs w:val="20"/>
        </w:rPr>
      </w:r>
      <w:r w:rsidR="004E0C8C">
        <w:rPr>
          <w:rFonts w:ascii="Arial" w:hAnsi="Arial" w:cs="Arial"/>
          <w:sz w:val="20"/>
          <w:szCs w:val="20"/>
        </w:rPr>
        <w:fldChar w:fldCharType="separate"/>
      </w:r>
      <w:r w:rsidRPr="00283451">
        <w:rPr>
          <w:rFonts w:ascii="Arial" w:hAnsi="Arial" w:cs="Arial"/>
          <w:sz w:val="20"/>
          <w:szCs w:val="20"/>
        </w:rPr>
        <w:fldChar w:fldCharType="end"/>
      </w:r>
      <w:bookmarkEnd w:id="36"/>
      <w:r w:rsidRPr="00283451">
        <w:rPr>
          <w:rFonts w:ascii="Arial" w:hAnsi="Arial" w:cs="Arial"/>
          <w:sz w:val="20"/>
          <w:szCs w:val="20"/>
        </w:rPr>
        <w:t xml:space="preserve"> </w:t>
      </w:r>
      <w:r>
        <w:rPr>
          <w:rFonts w:ascii="Arial" w:hAnsi="Arial" w:cs="Arial"/>
          <w:sz w:val="20"/>
          <w:szCs w:val="20"/>
        </w:rPr>
        <w:tab/>
      </w:r>
      <w:r w:rsidRPr="00283451">
        <w:rPr>
          <w:rFonts w:ascii="Arial" w:hAnsi="Arial" w:cs="Arial"/>
          <w:sz w:val="20"/>
          <w:szCs w:val="20"/>
        </w:rPr>
        <w:t>Lender</w:t>
      </w:r>
      <w:r w:rsidRPr="00283451">
        <w:rPr>
          <w:rFonts w:ascii="Arial" w:hAnsi="Arial" w:cs="Arial"/>
          <w:sz w:val="20"/>
          <w:szCs w:val="20"/>
        </w:rPr>
        <w:tab/>
      </w:r>
      <w:r w:rsidRPr="00283451">
        <w:rPr>
          <w:rFonts w:ascii="Arial" w:hAnsi="Arial" w:cs="Arial"/>
          <w:sz w:val="20"/>
          <w:szCs w:val="20"/>
        </w:rPr>
        <w:tab/>
      </w:r>
    </w:p>
    <w:p w:rsidR="00B02471" w:rsidRDefault="00B02471" w:rsidP="00B02471">
      <w:pPr>
        <w:spacing w:after="0" w:line="264" w:lineRule="auto"/>
        <w:ind w:left="1440"/>
        <w:rPr>
          <w:rFonts w:ascii="Arial" w:hAnsi="Arial" w:cs="Arial"/>
          <w:sz w:val="20"/>
          <w:szCs w:val="20"/>
        </w:rPr>
      </w:pPr>
      <w:r w:rsidRPr="00283451">
        <w:rPr>
          <w:rFonts w:ascii="Arial" w:hAnsi="Arial" w:cs="Arial"/>
          <w:sz w:val="20"/>
          <w:szCs w:val="20"/>
        </w:rPr>
        <w:fldChar w:fldCharType="begin">
          <w:ffData>
            <w:name w:val="Check120"/>
            <w:enabled/>
            <w:calcOnExit w:val="0"/>
            <w:checkBox>
              <w:sizeAuto/>
              <w:default w:val="0"/>
            </w:checkBox>
          </w:ffData>
        </w:fldChar>
      </w:r>
      <w:bookmarkStart w:id="37" w:name="Check120"/>
      <w:r w:rsidRPr="00283451">
        <w:rPr>
          <w:rFonts w:ascii="Arial" w:hAnsi="Arial" w:cs="Arial"/>
          <w:sz w:val="20"/>
          <w:szCs w:val="20"/>
        </w:rPr>
        <w:instrText xml:space="preserve"> FORMCHECKBOX </w:instrText>
      </w:r>
      <w:r w:rsidR="004E0C8C">
        <w:rPr>
          <w:rFonts w:ascii="Arial" w:hAnsi="Arial" w:cs="Arial"/>
          <w:sz w:val="20"/>
          <w:szCs w:val="20"/>
        </w:rPr>
      </w:r>
      <w:r w:rsidR="004E0C8C">
        <w:rPr>
          <w:rFonts w:ascii="Arial" w:hAnsi="Arial" w:cs="Arial"/>
          <w:sz w:val="20"/>
          <w:szCs w:val="20"/>
        </w:rPr>
        <w:fldChar w:fldCharType="separate"/>
      </w:r>
      <w:r w:rsidRPr="00283451">
        <w:rPr>
          <w:rFonts w:ascii="Arial" w:hAnsi="Arial" w:cs="Arial"/>
          <w:sz w:val="20"/>
          <w:szCs w:val="20"/>
        </w:rPr>
        <w:fldChar w:fldCharType="end"/>
      </w:r>
      <w:bookmarkEnd w:id="37"/>
      <w:r w:rsidRPr="00283451">
        <w:rPr>
          <w:rFonts w:ascii="Arial" w:hAnsi="Arial" w:cs="Arial"/>
          <w:sz w:val="20"/>
          <w:szCs w:val="20"/>
        </w:rPr>
        <w:t xml:space="preserve"> </w:t>
      </w:r>
      <w:r>
        <w:rPr>
          <w:rFonts w:ascii="Arial" w:hAnsi="Arial" w:cs="Arial"/>
          <w:sz w:val="20"/>
          <w:szCs w:val="20"/>
        </w:rPr>
        <w:tab/>
      </w:r>
      <w:r w:rsidRPr="00283451">
        <w:rPr>
          <w:rFonts w:ascii="Arial" w:hAnsi="Arial" w:cs="Arial"/>
          <w:sz w:val="20"/>
          <w:szCs w:val="20"/>
        </w:rPr>
        <w:t>Seller</w:t>
      </w:r>
      <w:r>
        <w:rPr>
          <w:rFonts w:ascii="Arial" w:hAnsi="Arial" w:cs="Arial"/>
          <w:sz w:val="20"/>
          <w:szCs w:val="20"/>
        </w:rPr>
        <w:t>’</w:t>
      </w:r>
      <w:r w:rsidRPr="00283451">
        <w:rPr>
          <w:rFonts w:ascii="Arial" w:hAnsi="Arial" w:cs="Arial"/>
          <w:sz w:val="20"/>
          <w:szCs w:val="20"/>
        </w:rPr>
        <w:t>s attorney</w:t>
      </w:r>
      <w:r w:rsidRPr="00283451">
        <w:rPr>
          <w:rFonts w:ascii="Arial" w:hAnsi="Arial" w:cs="Arial"/>
          <w:sz w:val="20"/>
          <w:szCs w:val="20"/>
        </w:rPr>
        <w:tab/>
      </w:r>
      <w:r>
        <w:rPr>
          <w:rFonts w:ascii="Arial" w:hAnsi="Arial" w:cs="Arial"/>
          <w:sz w:val="20"/>
          <w:szCs w:val="20"/>
        </w:rPr>
        <w:t xml:space="preserve"> (if applicable)</w:t>
      </w:r>
    </w:p>
    <w:p w:rsidR="00B02471" w:rsidRDefault="00B02471" w:rsidP="00B02471">
      <w:pPr>
        <w:spacing w:after="0" w:line="264" w:lineRule="auto"/>
        <w:ind w:left="1440"/>
        <w:rPr>
          <w:rFonts w:ascii="Arial" w:hAnsi="Arial" w:cs="Arial"/>
          <w:sz w:val="20"/>
          <w:szCs w:val="20"/>
        </w:rPr>
      </w:pPr>
      <w:r w:rsidRPr="00283451">
        <w:rPr>
          <w:rFonts w:ascii="Arial" w:hAnsi="Arial" w:cs="Arial"/>
          <w:sz w:val="20"/>
          <w:szCs w:val="20"/>
        </w:rPr>
        <w:fldChar w:fldCharType="begin">
          <w:ffData>
            <w:name w:val="Check121"/>
            <w:enabled/>
            <w:calcOnExit w:val="0"/>
            <w:checkBox>
              <w:sizeAuto/>
              <w:default w:val="0"/>
            </w:checkBox>
          </w:ffData>
        </w:fldChar>
      </w:r>
      <w:bookmarkStart w:id="38" w:name="Check121"/>
      <w:r w:rsidRPr="00283451">
        <w:rPr>
          <w:rFonts w:ascii="Arial" w:hAnsi="Arial" w:cs="Arial"/>
          <w:sz w:val="20"/>
          <w:szCs w:val="20"/>
        </w:rPr>
        <w:instrText xml:space="preserve"> FORMCHECKBOX </w:instrText>
      </w:r>
      <w:r w:rsidR="004E0C8C">
        <w:rPr>
          <w:rFonts w:ascii="Arial" w:hAnsi="Arial" w:cs="Arial"/>
          <w:sz w:val="20"/>
          <w:szCs w:val="20"/>
        </w:rPr>
      </w:r>
      <w:r w:rsidR="004E0C8C">
        <w:rPr>
          <w:rFonts w:ascii="Arial" w:hAnsi="Arial" w:cs="Arial"/>
          <w:sz w:val="20"/>
          <w:szCs w:val="20"/>
        </w:rPr>
        <w:fldChar w:fldCharType="separate"/>
      </w:r>
      <w:r w:rsidRPr="00283451">
        <w:rPr>
          <w:rFonts w:ascii="Arial" w:hAnsi="Arial" w:cs="Arial"/>
          <w:sz w:val="20"/>
          <w:szCs w:val="20"/>
        </w:rPr>
        <w:fldChar w:fldCharType="end"/>
      </w:r>
      <w:bookmarkEnd w:id="38"/>
      <w:r w:rsidRPr="00283451">
        <w:rPr>
          <w:rFonts w:ascii="Arial" w:hAnsi="Arial" w:cs="Arial"/>
          <w:sz w:val="20"/>
          <w:szCs w:val="20"/>
        </w:rPr>
        <w:t xml:space="preserve"> </w:t>
      </w:r>
      <w:r>
        <w:rPr>
          <w:rFonts w:ascii="Arial" w:hAnsi="Arial" w:cs="Arial"/>
          <w:sz w:val="20"/>
          <w:szCs w:val="20"/>
        </w:rPr>
        <w:tab/>
      </w:r>
      <w:r w:rsidRPr="00283451">
        <w:rPr>
          <w:rFonts w:ascii="Arial" w:hAnsi="Arial" w:cs="Arial"/>
          <w:sz w:val="20"/>
          <w:szCs w:val="20"/>
        </w:rPr>
        <w:t>Buyer</w:t>
      </w:r>
      <w:r>
        <w:rPr>
          <w:rFonts w:ascii="Arial" w:hAnsi="Arial" w:cs="Arial"/>
          <w:sz w:val="20"/>
          <w:szCs w:val="20"/>
        </w:rPr>
        <w:t>’</w:t>
      </w:r>
      <w:r w:rsidRPr="00283451">
        <w:rPr>
          <w:rFonts w:ascii="Arial" w:hAnsi="Arial" w:cs="Arial"/>
          <w:sz w:val="20"/>
          <w:szCs w:val="20"/>
        </w:rPr>
        <w:t>s attorney</w:t>
      </w:r>
      <w:r>
        <w:rPr>
          <w:rFonts w:ascii="Arial" w:hAnsi="Arial" w:cs="Arial"/>
          <w:sz w:val="20"/>
          <w:szCs w:val="20"/>
        </w:rPr>
        <w:t xml:space="preserve"> (if applicable)</w:t>
      </w:r>
      <w:r w:rsidRPr="00283451">
        <w:rPr>
          <w:rFonts w:ascii="Arial" w:hAnsi="Arial" w:cs="Arial"/>
          <w:sz w:val="20"/>
          <w:szCs w:val="20"/>
        </w:rPr>
        <w:tab/>
      </w:r>
      <w:r w:rsidRPr="00283451">
        <w:rPr>
          <w:rFonts w:ascii="Arial" w:hAnsi="Arial" w:cs="Arial"/>
          <w:sz w:val="20"/>
          <w:szCs w:val="20"/>
        </w:rPr>
        <w:tab/>
      </w:r>
      <w:r w:rsidRPr="00283451">
        <w:rPr>
          <w:rFonts w:ascii="Arial" w:hAnsi="Arial" w:cs="Arial"/>
          <w:sz w:val="20"/>
          <w:szCs w:val="20"/>
        </w:rPr>
        <w:tab/>
      </w:r>
      <w:r w:rsidRPr="00283451">
        <w:rPr>
          <w:rFonts w:ascii="Arial" w:hAnsi="Arial" w:cs="Arial"/>
          <w:sz w:val="20"/>
          <w:szCs w:val="20"/>
        </w:rPr>
        <w:tab/>
      </w:r>
    </w:p>
    <w:p w:rsidR="00B02471" w:rsidRDefault="00B02471" w:rsidP="00B02471">
      <w:pPr>
        <w:spacing w:after="0" w:line="264" w:lineRule="auto"/>
        <w:ind w:left="1440"/>
        <w:rPr>
          <w:rFonts w:ascii="Arial" w:hAnsi="Arial" w:cs="Arial"/>
          <w:sz w:val="20"/>
          <w:szCs w:val="20"/>
        </w:rPr>
      </w:pPr>
      <w:r w:rsidRPr="00283451">
        <w:rPr>
          <w:rFonts w:ascii="Arial" w:hAnsi="Arial" w:cs="Arial"/>
          <w:sz w:val="20"/>
          <w:szCs w:val="20"/>
        </w:rPr>
        <w:fldChar w:fldCharType="begin">
          <w:ffData>
            <w:name w:val="Check122"/>
            <w:enabled/>
            <w:calcOnExit w:val="0"/>
            <w:checkBox>
              <w:sizeAuto/>
              <w:default w:val="0"/>
            </w:checkBox>
          </w:ffData>
        </w:fldChar>
      </w:r>
      <w:bookmarkStart w:id="39" w:name="Check122"/>
      <w:r w:rsidRPr="00283451">
        <w:rPr>
          <w:rFonts w:ascii="Arial" w:hAnsi="Arial" w:cs="Arial"/>
          <w:sz w:val="20"/>
          <w:szCs w:val="20"/>
        </w:rPr>
        <w:instrText xml:space="preserve"> FORMCHECKBOX </w:instrText>
      </w:r>
      <w:r w:rsidR="004E0C8C">
        <w:rPr>
          <w:rFonts w:ascii="Arial" w:hAnsi="Arial" w:cs="Arial"/>
          <w:sz w:val="20"/>
          <w:szCs w:val="20"/>
        </w:rPr>
      </w:r>
      <w:r w:rsidR="004E0C8C">
        <w:rPr>
          <w:rFonts w:ascii="Arial" w:hAnsi="Arial" w:cs="Arial"/>
          <w:sz w:val="20"/>
          <w:szCs w:val="20"/>
        </w:rPr>
        <w:fldChar w:fldCharType="separate"/>
      </w:r>
      <w:r w:rsidRPr="00283451">
        <w:rPr>
          <w:rFonts w:ascii="Arial" w:hAnsi="Arial" w:cs="Arial"/>
          <w:sz w:val="20"/>
          <w:szCs w:val="20"/>
        </w:rPr>
        <w:fldChar w:fldCharType="end"/>
      </w:r>
      <w:bookmarkEnd w:id="39"/>
      <w:r w:rsidRPr="00283451">
        <w:rPr>
          <w:rFonts w:ascii="Arial" w:hAnsi="Arial" w:cs="Arial"/>
          <w:sz w:val="20"/>
          <w:szCs w:val="20"/>
        </w:rPr>
        <w:t xml:space="preserve"> </w:t>
      </w:r>
      <w:r>
        <w:rPr>
          <w:rFonts w:ascii="Arial" w:hAnsi="Arial" w:cs="Arial"/>
          <w:sz w:val="20"/>
          <w:szCs w:val="20"/>
        </w:rPr>
        <w:tab/>
      </w:r>
      <w:r w:rsidRPr="00283451">
        <w:rPr>
          <w:rFonts w:ascii="Arial" w:hAnsi="Arial" w:cs="Arial"/>
          <w:sz w:val="20"/>
          <w:szCs w:val="20"/>
        </w:rPr>
        <w:t>Listing Broker</w:t>
      </w:r>
      <w:r w:rsidRPr="00283451">
        <w:rPr>
          <w:rFonts w:ascii="Arial" w:hAnsi="Arial" w:cs="Arial"/>
          <w:sz w:val="20"/>
          <w:szCs w:val="20"/>
        </w:rPr>
        <w:tab/>
      </w:r>
      <w:r w:rsidRPr="00283451">
        <w:rPr>
          <w:rFonts w:ascii="Arial" w:hAnsi="Arial" w:cs="Arial"/>
          <w:sz w:val="20"/>
          <w:szCs w:val="20"/>
        </w:rPr>
        <w:tab/>
      </w:r>
    </w:p>
    <w:p w:rsidR="00B02471" w:rsidRPr="00283451" w:rsidRDefault="00B02471" w:rsidP="00B02471">
      <w:pPr>
        <w:spacing w:after="0" w:line="264" w:lineRule="auto"/>
        <w:ind w:left="1440"/>
        <w:rPr>
          <w:rFonts w:ascii="Arial" w:hAnsi="Arial" w:cs="Arial"/>
          <w:b/>
          <w:sz w:val="20"/>
          <w:szCs w:val="20"/>
        </w:rPr>
      </w:pPr>
      <w:r w:rsidRPr="00283451">
        <w:rPr>
          <w:rFonts w:ascii="Arial" w:hAnsi="Arial" w:cs="Arial"/>
          <w:sz w:val="20"/>
          <w:szCs w:val="20"/>
        </w:rPr>
        <w:fldChar w:fldCharType="begin">
          <w:ffData>
            <w:name w:val="Check123"/>
            <w:enabled/>
            <w:calcOnExit w:val="0"/>
            <w:checkBox>
              <w:sizeAuto/>
              <w:default w:val="0"/>
            </w:checkBox>
          </w:ffData>
        </w:fldChar>
      </w:r>
      <w:bookmarkStart w:id="40" w:name="Check123"/>
      <w:r w:rsidRPr="00283451">
        <w:rPr>
          <w:rFonts w:ascii="Arial" w:hAnsi="Arial" w:cs="Arial"/>
          <w:sz w:val="20"/>
          <w:szCs w:val="20"/>
        </w:rPr>
        <w:instrText xml:space="preserve"> FORMCHECKBOX </w:instrText>
      </w:r>
      <w:r w:rsidR="004E0C8C">
        <w:rPr>
          <w:rFonts w:ascii="Arial" w:hAnsi="Arial" w:cs="Arial"/>
          <w:sz w:val="20"/>
          <w:szCs w:val="20"/>
        </w:rPr>
      </w:r>
      <w:r w:rsidR="004E0C8C">
        <w:rPr>
          <w:rFonts w:ascii="Arial" w:hAnsi="Arial" w:cs="Arial"/>
          <w:sz w:val="20"/>
          <w:szCs w:val="20"/>
        </w:rPr>
        <w:fldChar w:fldCharType="separate"/>
      </w:r>
      <w:r w:rsidRPr="00283451">
        <w:rPr>
          <w:rFonts w:ascii="Arial" w:hAnsi="Arial" w:cs="Arial"/>
          <w:sz w:val="20"/>
          <w:szCs w:val="20"/>
        </w:rPr>
        <w:fldChar w:fldCharType="end"/>
      </w:r>
      <w:bookmarkEnd w:id="40"/>
      <w:r>
        <w:rPr>
          <w:rFonts w:ascii="Arial" w:hAnsi="Arial" w:cs="Arial"/>
          <w:sz w:val="20"/>
          <w:szCs w:val="20"/>
        </w:rPr>
        <w:tab/>
      </w:r>
      <w:r w:rsidRPr="00283451">
        <w:rPr>
          <w:rFonts w:ascii="Arial" w:hAnsi="Arial" w:cs="Arial"/>
          <w:sz w:val="20"/>
          <w:szCs w:val="20"/>
        </w:rPr>
        <w:t>Selling Broker</w:t>
      </w:r>
      <w:r w:rsidRPr="00283451">
        <w:rPr>
          <w:rFonts w:ascii="Arial" w:hAnsi="Arial" w:cs="Arial"/>
          <w:sz w:val="20"/>
          <w:szCs w:val="20"/>
        </w:rPr>
        <w:tab/>
      </w:r>
    </w:p>
    <w:p w:rsidR="00015641" w:rsidRDefault="00015641">
      <w:pPr>
        <w:rPr>
          <w:rFonts w:cstheme="minorHAnsi"/>
          <w:b/>
          <w:sz w:val="20"/>
          <w:szCs w:val="20"/>
        </w:rPr>
      </w:pPr>
      <w:r>
        <w:rPr>
          <w:rFonts w:cstheme="minorHAnsi"/>
          <w:b/>
          <w:sz w:val="20"/>
          <w:szCs w:val="20"/>
        </w:rPr>
        <w:br w:type="page"/>
      </w:r>
    </w:p>
    <w:p w:rsidR="00015641" w:rsidRPr="007A0FF0" w:rsidRDefault="00015641" w:rsidP="00015641">
      <w:pPr>
        <w:pBdr>
          <w:top w:val="single" w:sz="4" w:space="1" w:color="auto"/>
          <w:left w:val="single" w:sz="4" w:space="4" w:color="auto"/>
          <w:bottom w:val="single" w:sz="4" w:space="1" w:color="auto"/>
          <w:right w:val="single" w:sz="4" w:space="4" w:color="auto"/>
        </w:pBdr>
        <w:jc w:val="center"/>
        <w:rPr>
          <w:rFonts w:asciiTheme="majorHAnsi" w:eastAsia="Times New Roman" w:hAnsiTheme="majorHAnsi" w:cs="Arial"/>
          <w:b/>
          <w:color w:val="548DD4" w:themeColor="text2" w:themeTint="99"/>
          <w:sz w:val="28"/>
          <w:szCs w:val="28"/>
          <w:u w:val="single"/>
        </w:rPr>
      </w:pPr>
      <w:r w:rsidRPr="007A0FF0">
        <w:rPr>
          <w:rFonts w:asciiTheme="majorHAnsi" w:eastAsia="Times New Roman" w:hAnsiTheme="majorHAnsi" w:cs="Arial"/>
          <w:b/>
          <w:color w:val="548DD4" w:themeColor="text2" w:themeTint="99"/>
          <w:sz w:val="28"/>
          <w:szCs w:val="28"/>
          <w:u w:val="single"/>
        </w:rPr>
        <w:lastRenderedPageBreak/>
        <w:t xml:space="preserve">SAMPLE </w:t>
      </w:r>
      <w:r>
        <w:rPr>
          <w:rFonts w:asciiTheme="majorHAnsi" w:eastAsia="Times New Roman" w:hAnsiTheme="majorHAnsi" w:cs="Arial"/>
          <w:b/>
          <w:color w:val="548DD4" w:themeColor="text2" w:themeTint="99"/>
          <w:sz w:val="28"/>
          <w:szCs w:val="28"/>
          <w:u w:val="single"/>
        </w:rPr>
        <w:t>CLOSING GUIDELINES</w:t>
      </w:r>
    </w:p>
    <w:p w:rsidR="00015641" w:rsidRPr="007249EE" w:rsidRDefault="00015641" w:rsidP="00015641">
      <w:pPr>
        <w:pStyle w:val="ListParagraph"/>
        <w:numPr>
          <w:ilvl w:val="0"/>
          <w:numId w:val="22"/>
        </w:numPr>
        <w:spacing w:before="0" w:after="200" w:line="276" w:lineRule="auto"/>
        <w:ind w:left="360"/>
        <w:rPr>
          <w:rFonts w:ascii="Arial" w:hAnsi="Arial" w:cs="Arial"/>
          <w:color w:val="000000"/>
        </w:rPr>
      </w:pPr>
      <w:r>
        <w:rPr>
          <w:rFonts w:ascii="Arial" w:hAnsi="Arial" w:cs="Arial"/>
          <w:color w:val="000000"/>
        </w:rPr>
        <w:t>The Firm</w:t>
      </w:r>
      <w:r w:rsidRPr="007249EE">
        <w:rPr>
          <w:rFonts w:ascii="Arial" w:hAnsi="Arial" w:cs="Arial"/>
          <w:color w:val="000000"/>
        </w:rPr>
        <w:t xml:space="preserve"> acknowledge</w:t>
      </w:r>
      <w:r>
        <w:rPr>
          <w:rFonts w:ascii="Arial" w:hAnsi="Arial" w:cs="Arial"/>
          <w:color w:val="000000"/>
        </w:rPr>
        <w:t>s</w:t>
      </w:r>
      <w:r w:rsidRPr="007249EE">
        <w:rPr>
          <w:rFonts w:ascii="Arial" w:hAnsi="Arial" w:cs="Arial"/>
          <w:color w:val="000000"/>
        </w:rPr>
        <w:t xml:space="preserve"> that Lenders expect full disclosure of all receipts and disbursements in accordance with written mutual instructions. </w:t>
      </w:r>
    </w:p>
    <w:p w:rsidR="00015641" w:rsidRPr="007249EE" w:rsidRDefault="00015641" w:rsidP="00015641">
      <w:pPr>
        <w:pStyle w:val="ListParagraph"/>
        <w:numPr>
          <w:ilvl w:val="0"/>
          <w:numId w:val="22"/>
        </w:numPr>
        <w:spacing w:before="0" w:after="200" w:line="276" w:lineRule="auto"/>
        <w:ind w:left="360"/>
        <w:rPr>
          <w:rFonts w:ascii="Arial" w:hAnsi="Arial" w:cs="Arial"/>
          <w:color w:val="000000"/>
          <w:u w:val="single"/>
        </w:rPr>
      </w:pPr>
      <w:r w:rsidRPr="007249EE">
        <w:rPr>
          <w:rFonts w:ascii="Arial" w:hAnsi="Arial" w:cs="Arial"/>
          <w:color w:val="000000"/>
        </w:rPr>
        <w:t>All sets of Closing Instructions are collected and reviewed prior to closing.</w:t>
      </w:r>
    </w:p>
    <w:p w:rsidR="00015641" w:rsidRPr="007249EE" w:rsidRDefault="00015641" w:rsidP="00015641">
      <w:pPr>
        <w:pStyle w:val="ListParagraph"/>
        <w:numPr>
          <w:ilvl w:val="0"/>
          <w:numId w:val="22"/>
        </w:numPr>
        <w:spacing w:before="0" w:after="200" w:line="276" w:lineRule="auto"/>
        <w:ind w:left="360"/>
        <w:rPr>
          <w:rFonts w:ascii="Arial" w:hAnsi="Arial" w:cs="Arial"/>
          <w:color w:val="000000"/>
        </w:rPr>
      </w:pPr>
      <w:r w:rsidRPr="007249EE">
        <w:rPr>
          <w:rFonts w:ascii="Arial" w:hAnsi="Arial" w:cs="Arial"/>
          <w:color w:val="000000"/>
        </w:rPr>
        <w:t xml:space="preserve">If any one set of Closing Instructions is adverse to another </w:t>
      </w:r>
      <w:r>
        <w:rPr>
          <w:rFonts w:ascii="Arial" w:hAnsi="Arial" w:cs="Arial"/>
          <w:color w:val="000000"/>
        </w:rPr>
        <w:t>set of closing instructions – the Firm</w:t>
      </w:r>
      <w:r w:rsidRPr="007249EE">
        <w:rPr>
          <w:rFonts w:ascii="Arial" w:hAnsi="Arial" w:cs="Arial"/>
          <w:color w:val="000000"/>
        </w:rPr>
        <w:t xml:space="preserve"> obtain</w:t>
      </w:r>
      <w:r>
        <w:rPr>
          <w:rFonts w:ascii="Arial" w:hAnsi="Arial" w:cs="Arial"/>
          <w:color w:val="000000"/>
        </w:rPr>
        <w:t>s</w:t>
      </w:r>
      <w:r w:rsidRPr="007249EE">
        <w:rPr>
          <w:rFonts w:ascii="Arial" w:hAnsi="Arial" w:cs="Arial"/>
          <w:color w:val="000000"/>
        </w:rPr>
        <w:t xml:space="preserve"> </w:t>
      </w:r>
      <w:r w:rsidRPr="007249EE">
        <w:rPr>
          <w:rFonts w:ascii="Arial" w:hAnsi="Arial" w:cs="Arial"/>
          <w:b/>
          <w:i/>
          <w:color w:val="000000"/>
        </w:rPr>
        <w:t>in writing from all parties</w:t>
      </w:r>
      <w:r w:rsidRPr="007249EE">
        <w:rPr>
          <w:rFonts w:ascii="Arial" w:hAnsi="Arial" w:cs="Arial"/>
          <w:color w:val="000000"/>
        </w:rPr>
        <w:t xml:space="preserve"> consent to the changes made to correct the adverse matters </w:t>
      </w:r>
      <w:r w:rsidRPr="007249EE">
        <w:rPr>
          <w:rFonts w:ascii="Arial" w:hAnsi="Arial" w:cs="Arial"/>
          <w:b/>
          <w:color w:val="000000"/>
        </w:rPr>
        <w:t>prior</w:t>
      </w:r>
      <w:r w:rsidRPr="007249EE">
        <w:rPr>
          <w:rFonts w:ascii="Arial" w:hAnsi="Arial" w:cs="Arial"/>
          <w:color w:val="000000"/>
        </w:rPr>
        <w:t xml:space="preserve"> to closing.</w:t>
      </w:r>
    </w:p>
    <w:p w:rsidR="00015641" w:rsidRPr="007249EE" w:rsidRDefault="00015641" w:rsidP="00015641">
      <w:pPr>
        <w:pStyle w:val="ListParagraph"/>
        <w:numPr>
          <w:ilvl w:val="0"/>
          <w:numId w:val="22"/>
        </w:numPr>
        <w:spacing w:before="0" w:after="200" w:line="276" w:lineRule="auto"/>
        <w:ind w:left="360"/>
        <w:rPr>
          <w:rFonts w:ascii="Arial" w:hAnsi="Arial" w:cs="Arial"/>
          <w:color w:val="000000"/>
          <w:u w:val="single"/>
        </w:rPr>
      </w:pPr>
      <w:r w:rsidRPr="007249EE">
        <w:rPr>
          <w:rFonts w:ascii="Arial" w:hAnsi="Arial" w:cs="Arial"/>
          <w:color w:val="000000"/>
        </w:rPr>
        <w:t>The closing is performed in accordance to all instructions from:</w:t>
      </w:r>
    </w:p>
    <w:p w:rsidR="00015641" w:rsidRPr="007249EE" w:rsidRDefault="00015641" w:rsidP="00015641">
      <w:pPr>
        <w:pStyle w:val="ListParagraph"/>
        <w:ind w:left="1080"/>
        <w:rPr>
          <w:rFonts w:ascii="Arial" w:hAnsi="Arial" w:cs="Arial"/>
          <w:color w:val="000000"/>
        </w:rPr>
      </w:pPr>
      <w:r w:rsidRPr="007249EE">
        <w:rPr>
          <w:rFonts w:ascii="Arial" w:hAnsi="Arial" w:cs="Arial"/>
          <w:color w:val="000000"/>
        </w:rPr>
        <w:t>a) Lender Closing Instructions</w:t>
      </w:r>
    </w:p>
    <w:p w:rsidR="00015641" w:rsidRPr="007249EE" w:rsidRDefault="00015641" w:rsidP="00015641">
      <w:pPr>
        <w:pStyle w:val="ListParagraph"/>
        <w:ind w:left="1080"/>
        <w:rPr>
          <w:rFonts w:ascii="Arial" w:hAnsi="Arial" w:cs="Arial"/>
          <w:color w:val="000000"/>
        </w:rPr>
      </w:pPr>
      <w:r w:rsidRPr="007249EE">
        <w:rPr>
          <w:rFonts w:ascii="Arial" w:hAnsi="Arial" w:cs="Arial"/>
          <w:color w:val="000000"/>
        </w:rPr>
        <w:t>b) Title Commitment</w:t>
      </w:r>
    </w:p>
    <w:p w:rsidR="00015641" w:rsidRPr="007249EE" w:rsidRDefault="00015641" w:rsidP="00015641">
      <w:pPr>
        <w:pStyle w:val="ListParagraph"/>
        <w:ind w:left="1080"/>
        <w:rPr>
          <w:rFonts w:ascii="Arial" w:hAnsi="Arial" w:cs="Arial"/>
          <w:color w:val="000000"/>
        </w:rPr>
      </w:pPr>
      <w:r w:rsidRPr="007249EE">
        <w:rPr>
          <w:rFonts w:ascii="Arial" w:hAnsi="Arial" w:cs="Arial"/>
          <w:color w:val="000000"/>
        </w:rPr>
        <w:t>c) Purchase Agreement</w:t>
      </w:r>
    </w:p>
    <w:p w:rsidR="00015641" w:rsidRPr="007249EE" w:rsidRDefault="00015641" w:rsidP="00015641">
      <w:pPr>
        <w:pStyle w:val="ListParagraph"/>
        <w:ind w:left="1080"/>
        <w:rPr>
          <w:rFonts w:ascii="Arial" w:hAnsi="Arial" w:cs="Arial"/>
          <w:color w:val="000000"/>
        </w:rPr>
      </w:pPr>
      <w:r w:rsidRPr="007249EE">
        <w:rPr>
          <w:rFonts w:ascii="Arial" w:hAnsi="Arial" w:cs="Arial"/>
          <w:color w:val="000000"/>
        </w:rPr>
        <w:t>d) Any other misc. agreements (Escrow Agreements, etc.)</w:t>
      </w:r>
    </w:p>
    <w:p w:rsidR="00015641" w:rsidRPr="007249EE" w:rsidRDefault="00015641" w:rsidP="00015641">
      <w:pPr>
        <w:pStyle w:val="ListParagraph"/>
        <w:numPr>
          <w:ilvl w:val="0"/>
          <w:numId w:val="22"/>
        </w:numPr>
        <w:spacing w:before="0" w:after="200" w:line="276" w:lineRule="auto"/>
        <w:ind w:left="360"/>
        <w:rPr>
          <w:rFonts w:ascii="Arial" w:hAnsi="Arial" w:cs="Arial"/>
          <w:color w:val="000000"/>
        </w:rPr>
      </w:pPr>
      <w:r>
        <w:rPr>
          <w:rFonts w:ascii="Arial" w:hAnsi="Arial" w:cs="Arial"/>
          <w:color w:val="000000"/>
        </w:rPr>
        <w:t>Follow all</w:t>
      </w:r>
      <w:r w:rsidRPr="007249EE">
        <w:rPr>
          <w:rFonts w:ascii="Arial" w:hAnsi="Arial" w:cs="Arial"/>
          <w:color w:val="000000"/>
        </w:rPr>
        <w:t xml:space="preserve"> </w:t>
      </w:r>
      <w:r>
        <w:rPr>
          <w:rFonts w:ascii="Arial" w:hAnsi="Arial" w:cs="Arial"/>
          <w:color w:val="000000"/>
        </w:rPr>
        <w:t>r</w:t>
      </w:r>
      <w:r w:rsidRPr="007249EE">
        <w:rPr>
          <w:rFonts w:ascii="Arial" w:hAnsi="Arial" w:cs="Arial"/>
          <w:color w:val="000000"/>
        </w:rPr>
        <w:t>egulations</w:t>
      </w:r>
      <w:r>
        <w:rPr>
          <w:rFonts w:ascii="Arial" w:hAnsi="Arial" w:cs="Arial"/>
          <w:color w:val="000000"/>
        </w:rPr>
        <w:t xml:space="preserve"> and lender instructions</w:t>
      </w:r>
      <w:r w:rsidRPr="007249EE">
        <w:rPr>
          <w:rFonts w:ascii="Arial" w:hAnsi="Arial" w:cs="Arial"/>
          <w:color w:val="000000"/>
        </w:rPr>
        <w:t xml:space="preserve"> in preparation of the Settlement Statements and be sure that ALL disbursement checks MATCH EXACTLY</w:t>
      </w:r>
      <w:r>
        <w:rPr>
          <w:rFonts w:ascii="Arial" w:hAnsi="Arial" w:cs="Arial"/>
          <w:color w:val="000000"/>
        </w:rPr>
        <w:t xml:space="preserve"> as to what is shown on the final </w:t>
      </w:r>
      <w:r w:rsidRPr="007249EE">
        <w:rPr>
          <w:rFonts w:ascii="Arial" w:hAnsi="Arial" w:cs="Arial"/>
          <w:color w:val="000000"/>
        </w:rPr>
        <w:t>Settlement Statement.</w:t>
      </w:r>
    </w:p>
    <w:p w:rsidR="00015641" w:rsidRPr="00792FCA" w:rsidRDefault="00015641" w:rsidP="00015641">
      <w:pPr>
        <w:spacing w:after="0" w:line="240" w:lineRule="auto"/>
        <w:jc w:val="center"/>
        <w:rPr>
          <w:rFonts w:ascii="Arial" w:hAnsi="Arial" w:cs="Arial"/>
          <w:b/>
          <w:color w:val="548DD4" w:themeColor="text2" w:themeTint="99"/>
          <w:sz w:val="28"/>
          <w:szCs w:val="28"/>
          <w:u w:val="single"/>
        </w:rPr>
      </w:pPr>
      <w:r w:rsidRPr="00792FCA">
        <w:rPr>
          <w:rFonts w:ascii="Arial" w:hAnsi="Arial" w:cs="Arial"/>
          <w:b/>
          <w:color w:val="548DD4" w:themeColor="text2" w:themeTint="99"/>
          <w:sz w:val="28"/>
          <w:szCs w:val="28"/>
          <w:u w:val="single"/>
        </w:rPr>
        <w:t xml:space="preserve">Specific Detailed Guidelines:  Disbursement </w:t>
      </w:r>
      <w:proofErr w:type="gramStart"/>
      <w:r w:rsidRPr="00792FCA">
        <w:rPr>
          <w:rFonts w:ascii="Arial" w:hAnsi="Arial" w:cs="Arial"/>
          <w:b/>
          <w:color w:val="548DD4" w:themeColor="text2" w:themeTint="99"/>
          <w:sz w:val="28"/>
          <w:szCs w:val="28"/>
          <w:u w:val="single"/>
        </w:rPr>
        <w:t>Of</w:t>
      </w:r>
      <w:proofErr w:type="gramEnd"/>
      <w:r w:rsidRPr="00792FCA">
        <w:rPr>
          <w:rFonts w:ascii="Arial" w:hAnsi="Arial" w:cs="Arial"/>
          <w:b/>
          <w:color w:val="548DD4" w:themeColor="text2" w:themeTint="99"/>
          <w:sz w:val="28"/>
          <w:szCs w:val="28"/>
          <w:u w:val="single"/>
        </w:rPr>
        <w:t xml:space="preserve"> Proceeds</w:t>
      </w:r>
    </w:p>
    <w:p w:rsidR="00015641" w:rsidRPr="00792FCA" w:rsidRDefault="00015641" w:rsidP="00015641">
      <w:pPr>
        <w:spacing w:after="0" w:line="240" w:lineRule="auto"/>
        <w:rPr>
          <w:rFonts w:ascii="Arial" w:hAnsi="Arial" w:cs="Arial"/>
          <w:b/>
          <w:sz w:val="20"/>
          <w:szCs w:val="20"/>
          <w:u w:val="single"/>
        </w:rPr>
      </w:pPr>
    </w:p>
    <w:p w:rsidR="00015641" w:rsidRPr="00792FCA" w:rsidRDefault="00015641" w:rsidP="00015641">
      <w:pPr>
        <w:spacing w:after="0" w:line="240" w:lineRule="auto"/>
        <w:rPr>
          <w:rFonts w:ascii="Arial" w:hAnsi="Arial" w:cs="Arial"/>
          <w:b/>
          <w:sz w:val="20"/>
          <w:szCs w:val="20"/>
          <w:u w:val="single"/>
        </w:rPr>
      </w:pPr>
      <w:r w:rsidRPr="00792FCA">
        <w:rPr>
          <w:rFonts w:ascii="Arial" w:hAnsi="Arial" w:cs="Arial"/>
          <w:b/>
          <w:sz w:val="20"/>
          <w:szCs w:val="20"/>
          <w:u w:val="single"/>
        </w:rPr>
        <w:t>Buyer/Borrower Proceeds:</w:t>
      </w:r>
    </w:p>
    <w:p w:rsidR="00015641" w:rsidRPr="0014197E" w:rsidRDefault="00015641" w:rsidP="00015641">
      <w:pPr>
        <w:pStyle w:val="ListParagraph"/>
        <w:numPr>
          <w:ilvl w:val="0"/>
          <w:numId w:val="29"/>
        </w:numPr>
        <w:spacing w:after="0"/>
        <w:rPr>
          <w:rFonts w:ascii="Arial" w:hAnsi="Arial" w:cs="Arial"/>
        </w:rPr>
      </w:pPr>
      <w:r w:rsidRPr="0014197E">
        <w:rPr>
          <w:rFonts w:ascii="Arial" w:hAnsi="Arial" w:cs="Arial"/>
        </w:rPr>
        <w:t xml:space="preserve">Any amount shown as funds due from Buyer/Borrower on the Settlement Statement must come into the Firm’s trust account from the borrower or be disbursed to the borrower as shown. </w:t>
      </w:r>
    </w:p>
    <w:p w:rsidR="00015641" w:rsidRPr="0014197E" w:rsidRDefault="00015641" w:rsidP="00015641">
      <w:pPr>
        <w:pStyle w:val="ListParagraph"/>
        <w:numPr>
          <w:ilvl w:val="0"/>
          <w:numId w:val="29"/>
        </w:numPr>
        <w:spacing w:after="0"/>
        <w:rPr>
          <w:rFonts w:ascii="Arial" w:hAnsi="Arial" w:cs="Arial"/>
        </w:rPr>
      </w:pPr>
      <w:r w:rsidRPr="0014197E">
        <w:rPr>
          <w:rFonts w:ascii="Arial" w:hAnsi="Arial" w:cs="Arial"/>
        </w:rPr>
        <w:t>Any funds received by any other party must reflect on the appropriate line, designating the source of funds.</w:t>
      </w:r>
    </w:p>
    <w:p w:rsidR="00015641" w:rsidRPr="00792FCA" w:rsidRDefault="00015641" w:rsidP="00015641">
      <w:pPr>
        <w:spacing w:after="0" w:line="240" w:lineRule="auto"/>
        <w:rPr>
          <w:rFonts w:ascii="Arial" w:hAnsi="Arial" w:cs="Arial"/>
          <w:b/>
          <w:sz w:val="20"/>
          <w:szCs w:val="20"/>
          <w:u w:val="single"/>
        </w:rPr>
      </w:pPr>
    </w:p>
    <w:p w:rsidR="00015641" w:rsidRPr="00792FCA" w:rsidRDefault="00015641" w:rsidP="00015641">
      <w:pPr>
        <w:spacing w:after="0" w:line="240" w:lineRule="auto"/>
        <w:rPr>
          <w:rFonts w:ascii="Arial" w:hAnsi="Arial" w:cs="Arial"/>
          <w:b/>
          <w:sz w:val="20"/>
          <w:szCs w:val="20"/>
          <w:u w:val="single"/>
        </w:rPr>
      </w:pPr>
      <w:r w:rsidRPr="00792FCA">
        <w:rPr>
          <w:rFonts w:ascii="Arial" w:hAnsi="Arial" w:cs="Arial"/>
          <w:b/>
          <w:sz w:val="20"/>
          <w:szCs w:val="20"/>
          <w:u w:val="single"/>
        </w:rPr>
        <w:t>Seller Proceeds:</w:t>
      </w:r>
    </w:p>
    <w:p w:rsidR="00015641" w:rsidRPr="00792FCA" w:rsidRDefault="00015641" w:rsidP="00015641">
      <w:pPr>
        <w:pStyle w:val="NormalWeb"/>
        <w:numPr>
          <w:ilvl w:val="0"/>
          <w:numId w:val="28"/>
        </w:numPr>
        <w:spacing w:before="0" w:beforeAutospacing="0" w:after="0" w:afterAutospacing="0"/>
        <w:rPr>
          <w:rFonts w:ascii="Arial" w:hAnsi="Arial" w:cs="Arial"/>
          <w:sz w:val="20"/>
          <w:szCs w:val="20"/>
        </w:rPr>
      </w:pPr>
      <w:r w:rsidRPr="00792FCA">
        <w:rPr>
          <w:rFonts w:ascii="Arial" w:hAnsi="Arial" w:cs="Arial"/>
          <w:sz w:val="20"/>
          <w:szCs w:val="20"/>
        </w:rPr>
        <w:t xml:space="preserve">Seller proceeds must not be assigned other than as accurately reflected and approved by all parties and are disbursed to Seller, as defined in the Loan Closing instructions and Settlement Statement.  Where the Seller requests the proceeds to be paid otherwise, pre-closing clearance is obtained by us.  </w:t>
      </w:r>
    </w:p>
    <w:p w:rsidR="00015641" w:rsidRPr="00792FCA" w:rsidRDefault="00015641" w:rsidP="00015641">
      <w:pPr>
        <w:pStyle w:val="NormalWeb"/>
        <w:numPr>
          <w:ilvl w:val="0"/>
          <w:numId w:val="28"/>
        </w:numPr>
        <w:spacing w:before="0" w:beforeAutospacing="0" w:after="0" w:afterAutospacing="0"/>
        <w:rPr>
          <w:rFonts w:ascii="Arial" w:hAnsi="Arial" w:cs="Arial"/>
          <w:sz w:val="20"/>
          <w:szCs w:val="20"/>
        </w:rPr>
      </w:pPr>
      <w:r w:rsidRPr="00792FCA">
        <w:rPr>
          <w:rFonts w:ascii="Arial" w:hAnsi="Arial" w:cs="Arial"/>
          <w:sz w:val="20"/>
          <w:szCs w:val="20"/>
        </w:rPr>
        <w:t xml:space="preserve">Multiple disbursements to the same payee are not acceptable especially when asked to disburse in increments of $10,000 or less as this may be perceived as participation in a money laundering scheme. </w:t>
      </w:r>
    </w:p>
    <w:p w:rsidR="00015641" w:rsidRPr="00792FCA" w:rsidRDefault="00015641" w:rsidP="00015641">
      <w:pPr>
        <w:pStyle w:val="NormalWeb"/>
        <w:numPr>
          <w:ilvl w:val="0"/>
          <w:numId w:val="28"/>
        </w:numPr>
        <w:spacing w:before="0" w:beforeAutospacing="0" w:after="0" w:afterAutospacing="0"/>
        <w:rPr>
          <w:rFonts w:ascii="Arial" w:hAnsi="Arial" w:cs="Arial"/>
          <w:sz w:val="20"/>
          <w:szCs w:val="20"/>
        </w:rPr>
      </w:pPr>
      <w:r w:rsidRPr="00792FCA">
        <w:rPr>
          <w:rFonts w:ascii="Arial" w:hAnsi="Arial" w:cs="Arial"/>
          <w:sz w:val="20"/>
          <w:szCs w:val="20"/>
        </w:rPr>
        <w:t xml:space="preserve">Borrower proceeds from a refinance, if any, are only </w:t>
      </w:r>
      <w:proofErr w:type="gramStart"/>
      <w:r w:rsidRPr="00792FCA">
        <w:rPr>
          <w:rFonts w:ascii="Arial" w:hAnsi="Arial" w:cs="Arial"/>
          <w:sz w:val="20"/>
          <w:szCs w:val="20"/>
        </w:rPr>
        <w:t>be</w:t>
      </w:r>
      <w:proofErr w:type="gramEnd"/>
      <w:r w:rsidRPr="00792FCA">
        <w:rPr>
          <w:rFonts w:ascii="Arial" w:hAnsi="Arial" w:cs="Arial"/>
          <w:sz w:val="20"/>
          <w:szCs w:val="20"/>
        </w:rPr>
        <w:t xml:space="preserve"> paid in strict compliance with the written closing instructions provided by the funding lender. Pre-closing consent is obtained from the lender on any request to pay additional parties.  If such consent is paid, the changes are listed on the Settlement Statement.  The Firm does not rely on approval of the mortgage broker.  Additionally, the funder’s approval of the Settlement Statement is not sufficient. </w:t>
      </w:r>
    </w:p>
    <w:p w:rsidR="00015641" w:rsidRPr="00792FCA" w:rsidRDefault="00015641" w:rsidP="00015641">
      <w:pPr>
        <w:pStyle w:val="NormalWeb"/>
        <w:numPr>
          <w:ilvl w:val="0"/>
          <w:numId w:val="28"/>
        </w:numPr>
        <w:spacing w:before="0" w:beforeAutospacing="0" w:after="0" w:afterAutospacing="0"/>
        <w:rPr>
          <w:rFonts w:ascii="Arial" w:hAnsi="Arial" w:cs="Arial"/>
          <w:sz w:val="20"/>
          <w:szCs w:val="20"/>
        </w:rPr>
      </w:pPr>
      <w:r w:rsidRPr="00792FCA">
        <w:rPr>
          <w:rFonts w:ascii="Arial" w:hAnsi="Arial" w:cs="Arial"/>
          <w:sz w:val="20"/>
          <w:szCs w:val="20"/>
        </w:rPr>
        <w:t xml:space="preserve">If a lender disapproves of any requested disbursement the seller or borrower, as appropriate, is notified in writing. </w:t>
      </w:r>
    </w:p>
    <w:p w:rsidR="00015641" w:rsidRPr="00792FCA" w:rsidRDefault="00015641" w:rsidP="00015641">
      <w:pPr>
        <w:pStyle w:val="NormalWeb"/>
        <w:numPr>
          <w:ilvl w:val="0"/>
          <w:numId w:val="28"/>
        </w:numPr>
        <w:spacing w:before="0" w:beforeAutospacing="0" w:after="0" w:afterAutospacing="0"/>
        <w:rPr>
          <w:rFonts w:ascii="Arial" w:hAnsi="Arial" w:cs="Arial"/>
          <w:sz w:val="20"/>
          <w:szCs w:val="20"/>
        </w:rPr>
      </w:pPr>
      <w:r w:rsidRPr="00792FCA">
        <w:rPr>
          <w:rFonts w:ascii="Arial" w:hAnsi="Arial" w:cs="Arial"/>
          <w:sz w:val="20"/>
          <w:szCs w:val="20"/>
        </w:rPr>
        <w:t>Where directed or allowed by Lender, the Firm will accept written instructions:</w:t>
      </w:r>
    </w:p>
    <w:p w:rsidR="00015641" w:rsidRPr="00792FCA" w:rsidRDefault="00015641" w:rsidP="00015641">
      <w:pPr>
        <w:pStyle w:val="NormalWeb"/>
        <w:numPr>
          <w:ilvl w:val="1"/>
          <w:numId w:val="28"/>
        </w:numPr>
        <w:spacing w:before="0" w:beforeAutospacing="0" w:after="0" w:afterAutospacing="0"/>
        <w:rPr>
          <w:rFonts w:ascii="Arial" w:hAnsi="Arial" w:cs="Arial"/>
          <w:sz w:val="20"/>
          <w:szCs w:val="20"/>
        </w:rPr>
      </w:pPr>
      <w:r w:rsidRPr="00792FCA">
        <w:rPr>
          <w:rFonts w:ascii="Arial" w:hAnsi="Arial" w:cs="Arial"/>
          <w:sz w:val="20"/>
          <w:szCs w:val="20"/>
        </w:rPr>
        <w:t xml:space="preserve">Deposit proceeds directly into a bank account on behalf of the principals. </w:t>
      </w:r>
    </w:p>
    <w:p w:rsidR="00015641" w:rsidRPr="00792FCA" w:rsidRDefault="00015641" w:rsidP="00015641">
      <w:pPr>
        <w:pStyle w:val="NormalWeb"/>
        <w:numPr>
          <w:ilvl w:val="1"/>
          <w:numId w:val="28"/>
        </w:numPr>
        <w:spacing w:before="0" w:beforeAutospacing="0" w:after="0" w:afterAutospacing="0"/>
        <w:rPr>
          <w:rFonts w:ascii="Arial" w:hAnsi="Arial" w:cs="Arial"/>
          <w:sz w:val="20"/>
          <w:szCs w:val="20"/>
        </w:rPr>
      </w:pPr>
      <w:r w:rsidRPr="00792FCA">
        <w:rPr>
          <w:rFonts w:ascii="Arial" w:hAnsi="Arial" w:cs="Arial"/>
          <w:sz w:val="20"/>
          <w:szCs w:val="20"/>
        </w:rPr>
        <w:t xml:space="preserve">Cut separate checks or send a wire in the name of each individual seller or borrower. </w:t>
      </w:r>
    </w:p>
    <w:p w:rsidR="00015641" w:rsidRPr="00792FCA" w:rsidRDefault="00015641" w:rsidP="00015641">
      <w:pPr>
        <w:spacing w:after="0" w:line="240" w:lineRule="auto"/>
        <w:rPr>
          <w:rFonts w:ascii="Arial" w:hAnsi="Arial" w:cs="Arial"/>
          <w:b/>
          <w:sz w:val="20"/>
          <w:szCs w:val="20"/>
          <w:u w:val="single"/>
        </w:rPr>
      </w:pPr>
    </w:p>
    <w:p w:rsidR="00015641" w:rsidRPr="00792FCA" w:rsidRDefault="00015641" w:rsidP="00015641">
      <w:pPr>
        <w:spacing w:after="0" w:line="240" w:lineRule="auto"/>
        <w:rPr>
          <w:rFonts w:ascii="Arial" w:hAnsi="Arial" w:cs="Arial"/>
          <w:b/>
          <w:sz w:val="20"/>
          <w:szCs w:val="20"/>
          <w:u w:val="single"/>
        </w:rPr>
      </w:pPr>
      <w:r w:rsidRPr="00792FCA">
        <w:rPr>
          <w:rFonts w:ascii="Arial" w:hAnsi="Arial" w:cs="Arial"/>
          <w:b/>
          <w:sz w:val="20"/>
          <w:szCs w:val="20"/>
          <w:u w:val="single"/>
        </w:rPr>
        <w:t>Mortgage Payoffs:</w:t>
      </w:r>
    </w:p>
    <w:p w:rsidR="00015641" w:rsidRPr="00792FCA" w:rsidRDefault="00015641" w:rsidP="00015641">
      <w:pPr>
        <w:pStyle w:val="NoSpacing"/>
        <w:numPr>
          <w:ilvl w:val="0"/>
          <w:numId w:val="24"/>
        </w:numPr>
        <w:ind w:left="1080"/>
        <w:rPr>
          <w:rFonts w:ascii="Arial" w:hAnsi="Arial" w:cs="Arial"/>
          <w:szCs w:val="20"/>
        </w:rPr>
      </w:pPr>
      <w:r w:rsidRPr="00792FCA">
        <w:rPr>
          <w:rFonts w:ascii="Arial" w:hAnsi="Arial" w:cs="Arial"/>
          <w:szCs w:val="20"/>
        </w:rPr>
        <w:t>Payoff Statements should only be accepted directly from the lender being paid off – NEVER from an individual who delivers it to you.  (It could have been altered).</w:t>
      </w:r>
    </w:p>
    <w:p w:rsidR="00015641" w:rsidRPr="00792FCA" w:rsidRDefault="00015641" w:rsidP="00015641">
      <w:pPr>
        <w:pStyle w:val="NoSpacing"/>
        <w:numPr>
          <w:ilvl w:val="0"/>
          <w:numId w:val="24"/>
        </w:numPr>
        <w:ind w:left="1080"/>
        <w:rPr>
          <w:rFonts w:ascii="Arial" w:hAnsi="Arial" w:cs="Arial"/>
          <w:szCs w:val="20"/>
        </w:rPr>
      </w:pPr>
      <w:r w:rsidRPr="00792FCA">
        <w:rPr>
          <w:rFonts w:ascii="Arial" w:hAnsi="Arial" w:cs="Arial"/>
          <w:szCs w:val="20"/>
        </w:rPr>
        <w:t>Payoff Statements must be in writing and should reference loan number and property address in addition to borrower’s name.</w:t>
      </w:r>
    </w:p>
    <w:p w:rsidR="00015641" w:rsidRPr="00792FCA" w:rsidRDefault="00015641" w:rsidP="00015641">
      <w:pPr>
        <w:pStyle w:val="NoSpacing"/>
        <w:numPr>
          <w:ilvl w:val="0"/>
          <w:numId w:val="24"/>
        </w:numPr>
        <w:ind w:left="1080"/>
        <w:rPr>
          <w:rFonts w:ascii="Arial" w:eastAsia="Times New Roman" w:hAnsi="Arial" w:cs="Arial"/>
          <w:szCs w:val="20"/>
        </w:rPr>
      </w:pPr>
      <w:r w:rsidRPr="00792FCA">
        <w:rPr>
          <w:rFonts w:ascii="Arial" w:eastAsia="Times New Roman" w:hAnsi="Arial" w:cs="Arial"/>
          <w:szCs w:val="20"/>
        </w:rPr>
        <w:t>Watch home equity lines of credit and obtain a signed ‘closing letter’ from the borrower to the lender requesting that the credit line be closed.</w:t>
      </w:r>
    </w:p>
    <w:p w:rsidR="00015641" w:rsidRPr="00792FCA" w:rsidRDefault="00015641" w:rsidP="00015641">
      <w:pPr>
        <w:pStyle w:val="NoSpacing"/>
        <w:numPr>
          <w:ilvl w:val="0"/>
          <w:numId w:val="24"/>
        </w:numPr>
        <w:ind w:left="1080"/>
        <w:rPr>
          <w:rFonts w:ascii="Arial" w:eastAsia="Times New Roman" w:hAnsi="Arial" w:cs="Arial"/>
          <w:szCs w:val="20"/>
        </w:rPr>
      </w:pPr>
      <w:r w:rsidRPr="00792FCA">
        <w:rPr>
          <w:rFonts w:ascii="Arial" w:eastAsia="Times New Roman" w:hAnsi="Arial" w:cs="Arial"/>
          <w:szCs w:val="20"/>
        </w:rPr>
        <w:t>Put sufficient detail on the payoff check to identify the property and borrower.</w:t>
      </w:r>
    </w:p>
    <w:p w:rsidR="00015641" w:rsidRPr="00792FCA" w:rsidRDefault="00015641" w:rsidP="00015641">
      <w:pPr>
        <w:pStyle w:val="NoSpacing"/>
        <w:numPr>
          <w:ilvl w:val="0"/>
          <w:numId w:val="24"/>
        </w:numPr>
        <w:ind w:left="1080"/>
        <w:rPr>
          <w:rFonts w:ascii="Arial" w:eastAsia="Times New Roman" w:hAnsi="Arial" w:cs="Arial"/>
          <w:szCs w:val="20"/>
        </w:rPr>
      </w:pPr>
      <w:r w:rsidRPr="00792FCA">
        <w:rPr>
          <w:rFonts w:ascii="Arial" w:eastAsia="Times New Roman" w:hAnsi="Arial" w:cs="Arial"/>
          <w:szCs w:val="20"/>
        </w:rPr>
        <w:t>If property is in foreclosure, make certain you have accounted for any attorney’s fees and other court costs.</w:t>
      </w:r>
    </w:p>
    <w:p w:rsidR="00015641" w:rsidRPr="00792FCA" w:rsidRDefault="00015641" w:rsidP="00015641">
      <w:pPr>
        <w:pStyle w:val="NoSpacing"/>
        <w:numPr>
          <w:ilvl w:val="0"/>
          <w:numId w:val="24"/>
        </w:numPr>
        <w:ind w:left="1080"/>
        <w:rPr>
          <w:rFonts w:ascii="Arial" w:eastAsia="Times New Roman" w:hAnsi="Arial" w:cs="Arial"/>
          <w:szCs w:val="20"/>
        </w:rPr>
      </w:pPr>
      <w:r w:rsidRPr="00792FCA">
        <w:rPr>
          <w:rFonts w:ascii="Arial" w:eastAsia="Times New Roman" w:hAnsi="Arial" w:cs="Arial"/>
          <w:szCs w:val="20"/>
        </w:rPr>
        <w:t>Sellers are never to deliver their own payoff check.  Payoff checks must be delivered in a manner in which the date and time of receipt of the check can be documented.</w:t>
      </w:r>
    </w:p>
    <w:p w:rsidR="00015641" w:rsidRPr="00792FCA" w:rsidRDefault="00015641" w:rsidP="00015641">
      <w:pPr>
        <w:pStyle w:val="ListParagraph"/>
        <w:spacing w:before="0" w:after="0"/>
        <w:ind w:left="0"/>
        <w:rPr>
          <w:rFonts w:ascii="Arial" w:hAnsi="Arial" w:cs="Arial"/>
          <w:b/>
          <w:u w:val="single"/>
        </w:rPr>
      </w:pPr>
    </w:p>
    <w:p w:rsidR="00015641" w:rsidRPr="00792FCA" w:rsidRDefault="00015641" w:rsidP="00015641">
      <w:pPr>
        <w:pStyle w:val="ListParagraph"/>
        <w:spacing w:before="0" w:after="0"/>
        <w:ind w:left="0"/>
        <w:rPr>
          <w:rFonts w:ascii="Arial" w:hAnsi="Arial" w:cs="Arial"/>
          <w:b/>
          <w:u w:val="single"/>
        </w:rPr>
      </w:pPr>
      <w:r w:rsidRPr="00792FCA">
        <w:rPr>
          <w:rFonts w:ascii="Arial" w:hAnsi="Arial" w:cs="Arial"/>
          <w:b/>
          <w:u w:val="single"/>
        </w:rPr>
        <w:t>Escrowed Funds Disbursement:</w:t>
      </w:r>
    </w:p>
    <w:p w:rsidR="00015641" w:rsidRPr="00792FCA" w:rsidRDefault="00015641" w:rsidP="00015641">
      <w:pPr>
        <w:pStyle w:val="NormalWeb"/>
        <w:spacing w:before="0" w:beforeAutospacing="0" w:after="0" w:afterAutospacing="0"/>
        <w:rPr>
          <w:rFonts w:ascii="Arial" w:hAnsi="Arial" w:cs="Arial"/>
          <w:sz w:val="20"/>
          <w:szCs w:val="20"/>
        </w:rPr>
      </w:pPr>
      <w:r w:rsidRPr="00792FCA">
        <w:rPr>
          <w:rFonts w:ascii="Arial" w:hAnsi="Arial" w:cs="Arial"/>
          <w:sz w:val="20"/>
          <w:szCs w:val="20"/>
        </w:rPr>
        <w:t xml:space="preserve">Purpose:  </w:t>
      </w:r>
    </w:p>
    <w:p w:rsidR="00015641" w:rsidRPr="00792FCA" w:rsidRDefault="00015641" w:rsidP="00015641">
      <w:pPr>
        <w:pStyle w:val="NormalWeb"/>
        <w:spacing w:before="0" w:beforeAutospacing="0" w:after="0" w:afterAutospacing="0"/>
        <w:ind w:left="720"/>
        <w:rPr>
          <w:rFonts w:ascii="Arial" w:hAnsi="Arial" w:cs="Arial"/>
          <w:sz w:val="20"/>
          <w:szCs w:val="20"/>
        </w:rPr>
      </w:pPr>
      <w:r w:rsidRPr="00792FCA">
        <w:rPr>
          <w:rFonts w:ascii="Arial" w:hAnsi="Arial" w:cs="Arial"/>
          <w:sz w:val="20"/>
          <w:szCs w:val="20"/>
        </w:rPr>
        <w:lastRenderedPageBreak/>
        <w:t>a. Approvers’ and/or check signers’ responsibilities on external disbursements are to ensure the payment amounts are supported, proper vendors are paid, and disbursements have been properly authorized by the closing attorney and parties.</w:t>
      </w:r>
    </w:p>
    <w:p w:rsidR="00015641" w:rsidRPr="00792FCA" w:rsidRDefault="00015641" w:rsidP="00015641">
      <w:pPr>
        <w:pStyle w:val="NormalWeb"/>
        <w:spacing w:before="0" w:beforeAutospacing="0" w:after="0" w:afterAutospacing="0"/>
        <w:ind w:left="720"/>
        <w:rPr>
          <w:rFonts w:ascii="Arial" w:hAnsi="Arial" w:cs="Arial"/>
          <w:sz w:val="20"/>
          <w:szCs w:val="20"/>
        </w:rPr>
      </w:pPr>
      <w:r w:rsidRPr="00792FCA">
        <w:rPr>
          <w:rFonts w:ascii="Arial" w:hAnsi="Arial" w:cs="Arial"/>
          <w:sz w:val="20"/>
          <w:szCs w:val="20"/>
        </w:rPr>
        <w:t>b. Approvers’ and/or check signers’ responsibilities over the Firm’s fee income are to ensure that check/journals to recognize fees to the Firm are only processed after the closing is completed</w:t>
      </w:r>
    </w:p>
    <w:p w:rsidR="00015641" w:rsidRPr="00792FCA" w:rsidRDefault="00015641" w:rsidP="00015641">
      <w:pPr>
        <w:pStyle w:val="NormalWeb"/>
        <w:spacing w:before="0" w:beforeAutospacing="0" w:after="0" w:afterAutospacing="0"/>
        <w:rPr>
          <w:rFonts w:ascii="Arial" w:hAnsi="Arial" w:cs="Arial"/>
          <w:sz w:val="20"/>
          <w:szCs w:val="20"/>
        </w:rPr>
      </w:pPr>
      <w:r w:rsidRPr="00792FCA">
        <w:rPr>
          <w:rFonts w:ascii="Arial" w:hAnsi="Arial" w:cs="Arial"/>
          <w:sz w:val="20"/>
          <w:szCs w:val="20"/>
        </w:rPr>
        <w:t xml:space="preserve">Procedure:  </w:t>
      </w:r>
    </w:p>
    <w:p w:rsidR="00015641" w:rsidRPr="00792FCA" w:rsidRDefault="00015641" w:rsidP="00015641">
      <w:pPr>
        <w:pStyle w:val="NormalWeb"/>
        <w:spacing w:before="0" w:beforeAutospacing="0" w:after="0" w:afterAutospacing="0"/>
        <w:ind w:left="720"/>
        <w:rPr>
          <w:rFonts w:ascii="Arial" w:hAnsi="Arial" w:cs="Arial"/>
          <w:sz w:val="20"/>
          <w:szCs w:val="20"/>
        </w:rPr>
      </w:pPr>
      <w:r w:rsidRPr="00792FCA">
        <w:rPr>
          <w:rFonts w:ascii="Arial" w:hAnsi="Arial" w:cs="Arial"/>
          <w:sz w:val="20"/>
          <w:szCs w:val="20"/>
        </w:rPr>
        <w:t>All trust account disbursements (check and/or wire) require two approvers. Evidence of the two approvals is required on the check/wire request and the check disbursement register for every escrow.</w:t>
      </w:r>
    </w:p>
    <w:p w:rsidR="00015641" w:rsidRPr="00792FCA" w:rsidRDefault="00015641" w:rsidP="00015641">
      <w:pPr>
        <w:spacing w:after="0" w:line="240" w:lineRule="auto"/>
        <w:rPr>
          <w:rFonts w:ascii="Arial" w:hAnsi="Arial" w:cs="Arial"/>
          <w:b/>
          <w:sz w:val="20"/>
          <w:szCs w:val="20"/>
          <w:u w:val="single"/>
        </w:rPr>
      </w:pPr>
    </w:p>
    <w:p w:rsidR="00015641" w:rsidRPr="00792FCA" w:rsidRDefault="00015641" w:rsidP="00015641">
      <w:pPr>
        <w:spacing w:after="0" w:line="240" w:lineRule="auto"/>
        <w:rPr>
          <w:rFonts w:ascii="Arial" w:hAnsi="Arial" w:cs="Arial"/>
          <w:b/>
          <w:sz w:val="20"/>
          <w:szCs w:val="20"/>
          <w:u w:val="single"/>
        </w:rPr>
      </w:pPr>
      <w:r w:rsidRPr="00792FCA">
        <w:rPr>
          <w:rFonts w:ascii="Arial" w:hAnsi="Arial" w:cs="Arial"/>
          <w:b/>
          <w:sz w:val="20"/>
          <w:szCs w:val="20"/>
          <w:u w:val="single"/>
        </w:rPr>
        <w:t>Cancelled Checks and Stop Payments:</w:t>
      </w:r>
    </w:p>
    <w:tbl>
      <w:tblPr>
        <w:tblW w:w="10501" w:type="dxa"/>
        <w:tblCellSpacing w:w="15" w:type="dxa"/>
        <w:tblCellMar>
          <w:top w:w="15" w:type="dxa"/>
          <w:left w:w="15" w:type="dxa"/>
          <w:bottom w:w="15" w:type="dxa"/>
          <w:right w:w="15" w:type="dxa"/>
        </w:tblCellMar>
        <w:tblLook w:val="04A0" w:firstRow="1" w:lastRow="0" w:firstColumn="1" w:lastColumn="0" w:noHBand="0" w:noVBand="1"/>
      </w:tblPr>
      <w:tblGrid>
        <w:gridCol w:w="10420"/>
        <w:gridCol w:w="81"/>
      </w:tblGrid>
      <w:tr w:rsidR="00015641" w:rsidRPr="00792FCA" w:rsidTr="00445BD1">
        <w:trPr>
          <w:tblCellSpacing w:w="15" w:type="dxa"/>
        </w:trPr>
        <w:tc>
          <w:tcPr>
            <w:tcW w:w="0" w:type="auto"/>
            <w:vAlign w:val="center"/>
            <w:hideMark/>
          </w:tcPr>
          <w:p w:rsidR="00015641" w:rsidRPr="00792FCA" w:rsidRDefault="00015641" w:rsidP="00445BD1">
            <w:pPr>
              <w:pStyle w:val="NormalWeb"/>
              <w:spacing w:before="0" w:beforeAutospacing="0" w:after="0" w:afterAutospacing="0"/>
              <w:rPr>
                <w:rFonts w:ascii="Arial" w:hAnsi="Arial" w:cs="Arial"/>
                <w:sz w:val="20"/>
                <w:szCs w:val="20"/>
              </w:rPr>
            </w:pPr>
            <w:r w:rsidRPr="00792FCA">
              <w:rPr>
                <w:rFonts w:ascii="Arial" w:hAnsi="Arial" w:cs="Arial"/>
                <w:sz w:val="20"/>
                <w:szCs w:val="20"/>
              </w:rPr>
              <w:t>Purpose:</w:t>
            </w:r>
          </w:p>
          <w:p w:rsidR="00015641" w:rsidRPr="00792FCA" w:rsidRDefault="00015641" w:rsidP="00445BD1">
            <w:pPr>
              <w:spacing w:after="0" w:line="240" w:lineRule="auto"/>
              <w:ind w:left="720"/>
              <w:rPr>
                <w:rFonts w:ascii="Arial" w:eastAsia="Times New Roman" w:hAnsi="Arial" w:cs="Arial"/>
                <w:sz w:val="20"/>
                <w:szCs w:val="20"/>
              </w:rPr>
            </w:pPr>
            <w:r w:rsidRPr="00792FCA">
              <w:rPr>
                <w:rFonts w:ascii="Arial" w:eastAsia="Times New Roman" w:hAnsi="Arial" w:cs="Arial"/>
                <w:sz w:val="20"/>
                <w:szCs w:val="20"/>
              </w:rPr>
              <w:t xml:space="preserve">Check fraud and wire fraud are expensive issues.  The ‘holder in due course’ doctrine gives legal protections to innocent third-party recipients of checks and wires that are presented to them and not patently counterfeit.  </w:t>
            </w:r>
          </w:p>
          <w:p w:rsidR="00015641" w:rsidRPr="00792FCA" w:rsidRDefault="00015641" w:rsidP="00445BD1">
            <w:pPr>
              <w:spacing w:after="0" w:line="240" w:lineRule="auto"/>
              <w:ind w:left="720"/>
              <w:rPr>
                <w:rFonts w:ascii="Arial" w:eastAsia="Times New Roman" w:hAnsi="Arial" w:cs="Arial"/>
                <w:sz w:val="20"/>
                <w:szCs w:val="20"/>
              </w:rPr>
            </w:pPr>
          </w:p>
          <w:p w:rsidR="00015641" w:rsidRPr="00792FCA" w:rsidRDefault="00015641" w:rsidP="00445BD1">
            <w:pPr>
              <w:spacing w:after="0" w:line="240" w:lineRule="auto"/>
              <w:ind w:left="720"/>
              <w:rPr>
                <w:rFonts w:ascii="Arial" w:eastAsia="Times New Roman" w:hAnsi="Arial" w:cs="Arial"/>
                <w:b/>
                <w:bCs/>
                <w:color w:val="000000"/>
                <w:sz w:val="20"/>
                <w:szCs w:val="20"/>
              </w:rPr>
            </w:pPr>
            <w:r w:rsidRPr="00792FCA">
              <w:rPr>
                <w:rFonts w:ascii="Arial" w:eastAsia="Times New Roman" w:hAnsi="Arial" w:cs="Arial"/>
                <w:sz w:val="20"/>
                <w:szCs w:val="20"/>
              </w:rPr>
              <w:t>A Cashier or Teller check in the hands of holder without knowledge of a defense must be honored by the financial institution on which it is drawn because it is the obligation of the financial institution not the closing attorney. Failure to observe this requirement may result in the closing attorney and/or title company being personally liable if the consumer or client suffers a loss on the transaction when the lost, stolen or destroyed item is subsequently presented and paid. </w:t>
            </w:r>
          </w:p>
          <w:p w:rsidR="00015641" w:rsidRPr="00792FCA" w:rsidRDefault="00015641" w:rsidP="00445BD1">
            <w:pPr>
              <w:pStyle w:val="NormalWeb"/>
              <w:spacing w:before="0" w:beforeAutospacing="0" w:after="0" w:afterAutospacing="0"/>
              <w:rPr>
                <w:rFonts w:ascii="Arial" w:hAnsi="Arial" w:cs="Arial"/>
                <w:sz w:val="20"/>
                <w:szCs w:val="20"/>
              </w:rPr>
            </w:pPr>
            <w:r w:rsidRPr="00792FCA">
              <w:rPr>
                <w:rFonts w:ascii="Arial" w:hAnsi="Arial" w:cs="Arial"/>
                <w:sz w:val="20"/>
                <w:szCs w:val="20"/>
              </w:rPr>
              <w:t xml:space="preserve">Procedure: </w:t>
            </w:r>
          </w:p>
          <w:p w:rsidR="00015641" w:rsidRPr="00792FCA" w:rsidRDefault="00015641" w:rsidP="00445BD1">
            <w:pPr>
              <w:spacing w:after="0" w:line="240" w:lineRule="auto"/>
              <w:ind w:left="450"/>
              <w:rPr>
                <w:rFonts w:ascii="Arial" w:eastAsia="Times New Roman" w:hAnsi="Arial" w:cs="Arial"/>
                <w:b/>
                <w:bCs/>
                <w:color w:val="000000"/>
                <w:sz w:val="20"/>
                <w:szCs w:val="20"/>
              </w:rPr>
            </w:pPr>
            <w:r w:rsidRPr="00792FCA">
              <w:rPr>
                <w:rFonts w:ascii="Arial" w:eastAsia="Times New Roman" w:hAnsi="Arial" w:cs="Arial"/>
                <w:b/>
                <w:bCs/>
                <w:color w:val="000000"/>
                <w:sz w:val="20"/>
                <w:szCs w:val="20"/>
              </w:rPr>
              <w:t>Cashier's or Teller Checks</w:t>
            </w:r>
          </w:p>
        </w:tc>
        <w:tc>
          <w:tcPr>
            <w:tcW w:w="0" w:type="auto"/>
            <w:vAlign w:val="center"/>
            <w:hideMark/>
          </w:tcPr>
          <w:p w:rsidR="00015641" w:rsidRPr="00792FCA" w:rsidRDefault="00015641" w:rsidP="00445BD1">
            <w:pPr>
              <w:spacing w:after="0" w:line="240" w:lineRule="auto"/>
              <w:ind w:left="1170"/>
              <w:rPr>
                <w:rFonts w:ascii="Arial" w:eastAsia="Times New Roman" w:hAnsi="Arial" w:cs="Arial"/>
                <w:sz w:val="20"/>
                <w:szCs w:val="20"/>
              </w:rPr>
            </w:pPr>
          </w:p>
        </w:tc>
      </w:tr>
    </w:tbl>
    <w:p w:rsidR="00015641" w:rsidRPr="00792FCA" w:rsidRDefault="00015641" w:rsidP="00015641">
      <w:pPr>
        <w:pStyle w:val="ListParagraph"/>
        <w:numPr>
          <w:ilvl w:val="0"/>
          <w:numId w:val="21"/>
        </w:numPr>
        <w:spacing w:before="0" w:after="0"/>
        <w:ind w:left="1170"/>
        <w:rPr>
          <w:rFonts w:ascii="Arial" w:hAnsi="Arial" w:cs="Arial"/>
          <w:vanish/>
        </w:rPr>
      </w:pPr>
    </w:p>
    <w:tbl>
      <w:tblPr>
        <w:tblW w:w="5165" w:type="pct"/>
        <w:tblCellSpacing w:w="15" w:type="dxa"/>
        <w:tblCellMar>
          <w:top w:w="15" w:type="dxa"/>
          <w:left w:w="15" w:type="dxa"/>
          <w:bottom w:w="15" w:type="dxa"/>
          <w:right w:w="15" w:type="dxa"/>
        </w:tblCellMar>
        <w:tblLook w:val="04A0" w:firstRow="1" w:lastRow="0" w:firstColumn="1" w:lastColumn="0" w:noHBand="0" w:noVBand="1"/>
      </w:tblPr>
      <w:tblGrid>
        <w:gridCol w:w="11204"/>
        <w:gridCol w:w="45"/>
      </w:tblGrid>
      <w:tr w:rsidR="00015641" w:rsidRPr="00792FCA" w:rsidTr="00445BD1">
        <w:trPr>
          <w:gridAfter w:val="1"/>
          <w:tblCellSpacing w:w="15" w:type="dxa"/>
        </w:trPr>
        <w:tc>
          <w:tcPr>
            <w:tcW w:w="0" w:type="auto"/>
            <w:vAlign w:val="center"/>
            <w:hideMark/>
          </w:tcPr>
          <w:p w:rsidR="00015641" w:rsidRPr="00792FCA" w:rsidRDefault="00015641" w:rsidP="00015641">
            <w:pPr>
              <w:pStyle w:val="ListParagraph"/>
              <w:numPr>
                <w:ilvl w:val="0"/>
                <w:numId w:val="27"/>
              </w:numPr>
              <w:spacing w:after="0"/>
              <w:rPr>
                <w:rFonts w:ascii="Arial" w:hAnsi="Arial" w:cs="Arial"/>
              </w:rPr>
            </w:pPr>
            <w:r w:rsidRPr="00792FCA">
              <w:rPr>
                <w:rFonts w:ascii="Arial" w:hAnsi="Arial" w:cs="Arial"/>
              </w:rPr>
              <w:t>Payment on a Cashier’s or Teller check issued by the Company may not be stopped without :</w:t>
            </w:r>
          </w:p>
          <w:p w:rsidR="00015641" w:rsidRPr="00792FCA" w:rsidRDefault="00015641" w:rsidP="00015641">
            <w:pPr>
              <w:pStyle w:val="ListParagraph"/>
              <w:numPr>
                <w:ilvl w:val="1"/>
                <w:numId w:val="27"/>
              </w:numPr>
              <w:spacing w:after="0"/>
              <w:rPr>
                <w:rFonts w:ascii="Arial" w:hAnsi="Arial" w:cs="Arial"/>
              </w:rPr>
            </w:pPr>
            <w:r w:rsidRPr="00792FCA">
              <w:rPr>
                <w:rFonts w:ascii="Arial" w:hAnsi="Arial" w:cs="Arial"/>
              </w:rPr>
              <w:t xml:space="preserve">Obtaining approval from the closing attorney before directing that a replacement item is issued. </w:t>
            </w:r>
          </w:p>
          <w:p w:rsidR="00015641" w:rsidRPr="00792FCA" w:rsidRDefault="00015641" w:rsidP="00015641">
            <w:pPr>
              <w:pStyle w:val="ListParagraph"/>
              <w:numPr>
                <w:ilvl w:val="1"/>
                <w:numId w:val="27"/>
              </w:numPr>
              <w:spacing w:after="0"/>
              <w:rPr>
                <w:rFonts w:ascii="Arial" w:hAnsi="Arial" w:cs="Arial"/>
              </w:rPr>
            </w:pPr>
            <w:r w:rsidRPr="00792FCA">
              <w:rPr>
                <w:rFonts w:ascii="Arial" w:hAnsi="Arial" w:cs="Arial"/>
              </w:rPr>
              <w:t>Obtaining an affidavit concerning the lost, stolen or destroyed item from the person whose obligation is paid by the Cashier’s or Teller.</w:t>
            </w:r>
          </w:p>
          <w:p w:rsidR="00015641" w:rsidRPr="00792FCA" w:rsidRDefault="00015641" w:rsidP="00015641">
            <w:pPr>
              <w:pStyle w:val="ListParagraph"/>
              <w:numPr>
                <w:ilvl w:val="1"/>
                <w:numId w:val="27"/>
              </w:numPr>
              <w:spacing w:after="0"/>
              <w:rPr>
                <w:rFonts w:ascii="Arial" w:hAnsi="Arial" w:cs="Arial"/>
              </w:rPr>
            </w:pPr>
            <w:r w:rsidRPr="00792FCA">
              <w:rPr>
                <w:rFonts w:ascii="Arial" w:hAnsi="Arial" w:cs="Arial"/>
              </w:rPr>
              <w:t xml:space="preserve">Satisfying any requirement by the bank upon which the check is drawn to obtain a bond or other form of security for the amount of the </w:t>
            </w:r>
            <w:proofErr w:type="gramStart"/>
            <w:r w:rsidRPr="00792FCA">
              <w:rPr>
                <w:rFonts w:ascii="Arial" w:hAnsi="Arial" w:cs="Arial"/>
              </w:rPr>
              <w:t>check ,</w:t>
            </w:r>
            <w:proofErr w:type="gramEnd"/>
            <w:r w:rsidRPr="00792FCA">
              <w:rPr>
                <w:rFonts w:ascii="Arial" w:hAnsi="Arial" w:cs="Arial"/>
              </w:rPr>
              <w:t xml:space="preserve"> if the bank is going to reissue the check before a 90 day period has elapsed.</w:t>
            </w:r>
          </w:p>
        </w:tc>
      </w:tr>
      <w:tr w:rsidR="00015641" w:rsidRPr="00792FCA" w:rsidTr="00445BD1">
        <w:trPr>
          <w:tblCellSpacing w:w="15" w:type="dxa"/>
        </w:trPr>
        <w:tc>
          <w:tcPr>
            <w:tcW w:w="0" w:type="auto"/>
            <w:gridSpan w:val="2"/>
            <w:vAlign w:val="center"/>
            <w:hideMark/>
          </w:tcPr>
          <w:p w:rsidR="00015641" w:rsidRPr="00792FCA" w:rsidRDefault="00015641" w:rsidP="00445BD1">
            <w:pPr>
              <w:spacing w:after="0" w:line="240" w:lineRule="auto"/>
              <w:ind w:left="720"/>
              <w:rPr>
                <w:rFonts w:ascii="Arial" w:eastAsia="Times New Roman" w:hAnsi="Arial" w:cs="Arial"/>
                <w:b/>
                <w:bCs/>
                <w:color w:val="000000"/>
                <w:sz w:val="20"/>
                <w:szCs w:val="20"/>
              </w:rPr>
            </w:pPr>
            <w:r w:rsidRPr="00792FCA">
              <w:rPr>
                <w:rFonts w:ascii="Arial" w:eastAsia="Times New Roman" w:hAnsi="Arial" w:cs="Arial"/>
                <w:b/>
                <w:bCs/>
                <w:color w:val="000000"/>
                <w:sz w:val="20"/>
                <w:szCs w:val="20"/>
              </w:rPr>
              <w:t>Trust Account Checks</w:t>
            </w:r>
          </w:p>
        </w:tc>
      </w:tr>
      <w:tr w:rsidR="00015641" w:rsidRPr="00792FCA" w:rsidTr="00445BD1">
        <w:trPr>
          <w:tblCellSpacing w:w="15" w:type="dxa"/>
        </w:trPr>
        <w:tc>
          <w:tcPr>
            <w:tcW w:w="0" w:type="auto"/>
            <w:gridSpan w:val="2"/>
            <w:vAlign w:val="center"/>
          </w:tcPr>
          <w:p w:rsidR="00015641" w:rsidRPr="00792FCA" w:rsidRDefault="00015641" w:rsidP="00015641">
            <w:pPr>
              <w:pStyle w:val="ListParagraph"/>
              <w:numPr>
                <w:ilvl w:val="0"/>
                <w:numId w:val="26"/>
              </w:numPr>
              <w:spacing w:after="0"/>
              <w:rPr>
                <w:rFonts w:ascii="Arial" w:hAnsi="Arial" w:cs="Arial"/>
              </w:rPr>
            </w:pPr>
            <w:r w:rsidRPr="00792FCA">
              <w:rPr>
                <w:rFonts w:ascii="Arial" w:hAnsi="Arial" w:cs="Arial"/>
              </w:rPr>
              <w:t xml:space="preserve">A check that has been issued, processed in the accounting records, but subsequently lost, stolen or returned to the attorney is “voided”. </w:t>
            </w:r>
          </w:p>
          <w:p w:rsidR="00015641" w:rsidRPr="00792FCA" w:rsidRDefault="00015641" w:rsidP="00015641">
            <w:pPr>
              <w:pStyle w:val="ListParagraph"/>
              <w:numPr>
                <w:ilvl w:val="0"/>
                <w:numId w:val="26"/>
              </w:numPr>
              <w:spacing w:after="0"/>
              <w:rPr>
                <w:rFonts w:ascii="Arial" w:hAnsi="Arial" w:cs="Arial"/>
              </w:rPr>
            </w:pPr>
            <w:r w:rsidRPr="00792FCA">
              <w:rPr>
                <w:rFonts w:ascii="Arial" w:hAnsi="Arial" w:cs="Arial"/>
              </w:rPr>
              <w:t>If the original check has been returned, mark it “Void”, remove the signature portion of the check and forward it to accounting for adjustment to the appropriate records. Voided checks, if found, must be retained.</w:t>
            </w:r>
          </w:p>
          <w:p w:rsidR="00015641" w:rsidRPr="00792FCA" w:rsidRDefault="00015641" w:rsidP="00015641">
            <w:pPr>
              <w:pStyle w:val="ListParagraph"/>
              <w:numPr>
                <w:ilvl w:val="0"/>
                <w:numId w:val="26"/>
              </w:numPr>
              <w:spacing w:after="0"/>
              <w:rPr>
                <w:rFonts w:ascii="Arial" w:hAnsi="Arial" w:cs="Arial"/>
              </w:rPr>
            </w:pPr>
            <w:r w:rsidRPr="00792FCA">
              <w:rPr>
                <w:rFonts w:ascii="Arial" w:hAnsi="Arial" w:cs="Arial"/>
              </w:rPr>
              <w:t xml:space="preserve">Unless a check has been lost or stolen, do not stop payment without consulting the closing attorney. </w:t>
            </w:r>
          </w:p>
          <w:p w:rsidR="00015641" w:rsidRPr="00792FCA" w:rsidRDefault="00015641" w:rsidP="00015641">
            <w:pPr>
              <w:pStyle w:val="ListParagraph"/>
              <w:numPr>
                <w:ilvl w:val="0"/>
                <w:numId w:val="26"/>
              </w:numPr>
              <w:spacing w:after="0"/>
              <w:rPr>
                <w:rFonts w:ascii="Arial" w:hAnsi="Arial" w:cs="Arial"/>
              </w:rPr>
            </w:pPr>
            <w:r w:rsidRPr="00792FCA">
              <w:rPr>
                <w:rFonts w:ascii="Arial" w:hAnsi="Arial" w:cs="Arial"/>
              </w:rPr>
              <w:t xml:space="preserve">If the check has been lost or stolen, first determine if the check has cleared the bank.  The accounting department should contact the bank to verify that the check has not cleared the bank. </w:t>
            </w:r>
          </w:p>
          <w:p w:rsidR="00015641" w:rsidRPr="00792FCA" w:rsidRDefault="00015641" w:rsidP="00015641">
            <w:pPr>
              <w:pStyle w:val="ListParagraph"/>
              <w:numPr>
                <w:ilvl w:val="0"/>
                <w:numId w:val="26"/>
              </w:numPr>
              <w:spacing w:after="0"/>
              <w:rPr>
                <w:rFonts w:ascii="Arial" w:hAnsi="Arial" w:cs="Arial"/>
              </w:rPr>
            </w:pPr>
            <w:r w:rsidRPr="00792FCA">
              <w:rPr>
                <w:rFonts w:ascii="Arial" w:hAnsi="Arial" w:cs="Arial"/>
              </w:rPr>
              <w:t xml:space="preserve">If it has not cleared, the bank should be advised both orally and in writing to place a stop payment on the check. </w:t>
            </w:r>
          </w:p>
          <w:p w:rsidR="00015641" w:rsidRPr="00792FCA" w:rsidRDefault="00015641" w:rsidP="00015641">
            <w:pPr>
              <w:pStyle w:val="ListParagraph"/>
              <w:numPr>
                <w:ilvl w:val="0"/>
                <w:numId w:val="26"/>
              </w:numPr>
              <w:spacing w:after="0"/>
              <w:rPr>
                <w:rFonts w:ascii="Arial" w:hAnsi="Arial" w:cs="Arial"/>
              </w:rPr>
            </w:pPr>
            <w:r w:rsidRPr="00792FCA">
              <w:rPr>
                <w:rFonts w:ascii="Arial" w:hAnsi="Arial" w:cs="Arial"/>
              </w:rPr>
              <w:t xml:space="preserve">No check should be reissued until it has been determined that it has not cleared the bank and you have received authorization from the accounting department. </w:t>
            </w:r>
          </w:p>
          <w:p w:rsidR="00015641" w:rsidRPr="00792FCA" w:rsidRDefault="00015641" w:rsidP="00015641">
            <w:pPr>
              <w:pStyle w:val="ListParagraph"/>
              <w:numPr>
                <w:ilvl w:val="0"/>
                <w:numId w:val="26"/>
              </w:numPr>
              <w:spacing w:after="0"/>
              <w:rPr>
                <w:rFonts w:ascii="Arial" w:hAnsi="Arial" w:cs="Arial"/>
              </w:rPr>
            </w:pPr>
            <w:r w:rsidRPr="00792FCA">
              <w:rPr>
                <w:rFonts w:ascii="Arial" w:hAnsi="Arial" w:cs="Arial"/>
              </w:rPr>
              <w:t>If the original check is subsequently found, it should be forwarded to the accounting department with a note across the face of the original check stating that a stop payment was issued on this check and indicating the date of the stop payment.</w:t>
            </w:r>
          </w:p>
          <w:p w:rsidR="00015641" w:rsidRPr="00792FCA" w:rsidRDefault="00015641" w:rsidP="00445BD1">
            <w:pPr>
              <w:spacing w:after="0" w:line="240" w:lineRule="auto"/>
              <w:ind w:left="1170"/>
              <w:rPr>
                <w:rFonts w:ascii="Arial" w:eastAsia="Times New Roman" w:hAnsi="Arial" w:cs="Arial"/>
                <w:b/>
                <w:bCs/>
                <w:color w:val="000000"/>
                <w:sz w:val="20"/>
                <w:szCs w:val="20"/>
              </w:rPr>
            </w:pPr>
          </w:p>
        </w:tc>
      </w:tr>
    </w:tbl>
    <w:p w:rsidR="00015641" w:rsidRPr="00792FCA" w:rsidRDefault="00015641" w:rsidP="00015641">
      <w:pPr>
        <w:pStyle w:val="ListParagraph"/>
        <w:numPr>
          <w:ilvl w:val="0"/>
          <w:numId w:val="21"/>
        </w:numPr>
        <w:spacing w:before="0" w:after="0"/>
        <w:ind w:left="3600"/>
        <w:rPr>
          <w:rFonts w:ascii="Arial" w:hAnsi="Arial" w:cs="Arial"/>
          <w:vanish/>
        </w:rPr>
      </w:pPr>
    </w:p>
    <w:p w:rsidR="00015641" w:rsidRPr="00792FCA" w:rsidRDefault="00015641" w:rsidP="00015641">
      <w:pPr>
        <w:spacing w:after="0" w:line="240" w:lineRule="auto"/>
        <w:rPr>
          <w:rFonts w:ascii="Arial" w:hAnsi="Arial" w:cs="Arial"/>
          <w:b/>
          <w:sz w:val="20"/>
          <w:szCs w:val="20"/>
          <w:u w:val="single"/>
        </w:rPr>
      </w:pPr>
      <w:r w:rsidRPr="00792FCA">
        <w:rPr>
          <w:rFonts w:ascii="Arial" w:hAnsi="Arial" w:cs="Arial"/>
          <w:b/>
          <w:sz w:val="20"/>
          <w:szCs w:val="20"/>
          <w:u w:val="single"/>
        </w:rPr>
        <w:t xml:space="preserve">Disbursement or Receipt of Funds </w:t>
      </w:r>
      <w:proofErr w:type="gramStart"/>
      <w:r w:rsidRPr="00792FCA">
        <w:rPr>
          <w:rFonts w:ascii="Arial" w:hAnsi="Arial" w:cs="Arial"/>
          <w:b/>
          <w:sz w:val="20"/>
          <w:szCs w:val="20"/>
          <w:u w:val="single"/>
        </w:rPr>
        <w:t>By</w:t>
      </w:r>
      <w:proofErr w:type="gramEnd"/>
      <w:r w:rsidRPr="00792FCA">
        <w:rPr>
          <w:rFonts w:ascii="Arial" w:hAnsi="Arial" w:cs="Arial"/>
          <w:b/>
          <w:sz w:val="20"/>
          <w:szCs w:val="20"/>
          <w:u w:val="single"/>
        </w:rPr>
        <w:t xml:space="preserve"> Wire:</w:t>
      </w:r>
    </w:p>
    <w:p w:rsidR="00015641" w:rsidRPr="00792FCA" w:rsidRDefault="00015641" w:rsidP="00015641">
      <w:pPr>
        <w:pStyle w:val="body"/>
        <w:spacing w:before="0" w:beforeAutospacing="0" w:after="0" w:afterAutospacing="0"/>
        <w:rPr>
          <w:rFonts w:ascii="Arial" w:hAnsi="Arial" w:cs="Arial"/>
          <w:sz w:val="20"/>
          <w:szCs w:val="20"/>
        </w:rPr>
      </w:pPr>
      <w:r w:rsidRPr="00792FCA">
        <w:rPr>
          <w:rFonts w:ascii="Arial" w:hAnsi="Arial" w:cs="Arial"/>
          <w:sz w:val="20"/>
          <w:szCs w:val="20"/>
        </w:rPr>
        <w:t>Purpose:</w:t>
      </w:r>
    </w:p>
    <w:p w:rsidR="00015641" w:rsidRPr="00792FCA" w:rsidRDefault="00015641" w:rsidP="00015641">
      <w:pPr>
        <w:pStyle w:val="body"/>
        <w:spacing w:before="0" w:beforeAutospacing="0" w:after="0" w:afterAutospacing="0"/>
        <w:ind w:left="450"/>
        <w:rPr>
          <w:rFonts w:ascii="Arial" w:hAnsi="Arial" w:cs="Arial"/>
          <w:sz w:val="20"/>
          <w:szCs w:val="20"/>
        </w:rPr>
      </w:pPr>
      <w:r w:rsidRPr="00792FCA">
        <w:rPr>
          <w:rFonts w:ascii="Arial" w:hAnsi="Arial" w:cs="Arial"/>
          <w:sz w:val="20"/>
          <w:szCs w:val="20"/>
        </w:rPr>
        <w:t xml:space="preserve">Wire transfer transactions usually involve large dollar amounts that must be processed quickly. There is also finality to a wire transfer transaction </w:t>
      </w:r>
      <w:r w:rsidRPr="00792FCA">
        <w:rPr>
          <w:rFonts w:ascii="Arial" w:hAnsi="Arial" w:cs="Arial"/>
          <w:sz w:val="20"/>
          <w:szCs w:val="20"/>
          <w:u w:val="single"/>
        </w:rPr>
        <w:t>at the time of execution</w:t>
      </w:r>
      <w:r w:rsidRPr="00792FCA">
        <w:rPr>
          <w:rFonts w:ascii="Arial" w:hAnsi="Arial" w:cs="Arial"/>
          <w:sz w:val="20"/>
          <w:szCs w:val="20"/>
        </w:rPr>
        <w:t>. Generally, wire transfers are not subject to a stop payment, recall, cancellation or adjustment; once a wire request has been executed the funds immediately become the property of the transfer recipient. Because of these concerns and to minimize the risk of loss from errors or fraud, wire transfer authority is to be centralized within a limited number of management, accounting or administration employees.</w:t>
      </w:r>
    </w:p>
    <w:p w:rsidR="00015641" w:rsidRPr="00792FCA" w:rsidRDefault="00015641" w:rsidP="00015641">
      <w:pPr>
        <w:pStyle w:val="body"/>
        <w:spacing w:before="0" w:beforeAutospacing="0" w:after="0" w:afterAutospacing="0"/>
        <w:rPr>
          <w:rFonts w:ascii="Arial" w:hAnsi="Arial" w:cs="Arial"/>
          <w:sz w:val="20"/>
          <w:szCs w:val="20"/>
        </w:rPr>
      </w:pPr>
      <w:r w:rsidRPr="00792FCA">
        <w:rPr>
          <w:rFonts w:ascii="Arial" w:hAnsi="Arial" w:cs="Arial"/>
          <w:sz w:val="20"/>
          <w:szCs w:val="20"/>
        </w:rPr>
        <w:t>Procedure:</w:t>
      </w:r>
    </w:p>
    <w:p w:rsidR="00015641" w:rsidRPr="00792FCA" w:rsidRDefault="00015641" w:rsidP="00015641">
      <w:pPr>
        <w:pStyle w:val="body"/>
        <w:numPr>
          <w:ilvl w:val="0"/>
          <w:numId w:val="23"/>
        </w:numPr>
        <w:spacing w:before="0" w:beforeAutospacing="0" w:after="0" w:afterAutospacing="0"/>
        <w:ind w:left="900"/>
        <w:rPr>
          <w:rFonts w:ascii="Arial" w:hAnsi="Arial" w:cs="Arial"/>
          <w:sz w:val="20"/>
          <w:szCs w:val="20"/>
        </w:rPr>
      </w:pPr>
      <w:r w:rsidRPr="00792FCA">
        <w:rPr>
          <w:rFonts w:ascii="Arial" w:hAnsi="Arial" w:cs="Arial"/>
          <w:sz w:val="20"/>
          <w:szCs w:val="20"/>
          <w:u w:val="single"/>
        </w:rPr>
        <w:t>No</w:t>
      </w:r>
      <w:r w:rsidRPr="00792FCA">
        <w:rPr>
          <w:rFonts w:ascii="Arial" w:hAnsi="Arial" w:cs="Arial"/>
          <w:sz w:val="20"/>
          <w:szCs w:val="20"/>
        </w:rPr>
        <w:t xml:space="preserve"> employee shall be unilaterally authorized to issue or accept a wire transfer. </w:t>
      </w:r>
    </w:p>
    <w:p w:rsidR="00015641" w:rsidRPr="00792FCA" w:rsidRDefault="00015641" w:rsidP="00015641">
      <w:pPr>
        <w:pStyle w:val="body"/>
        <w:numPr>
          <w:ilvl w:val="0"/>
          <w:numId w:val="23"/>
        </w:numPr>
        <w:spacing w:before="0" w:beforeAutospacing="0" w:after="0" w:afterAutospacing="0"/>
        <w:ind w:left="900"/>
        <w:rPr>
          <w:rFonts w:ascii="Arial" w:hAnsi="Arial" w:cs="Arial"/>
          <w:sz w:val="20"/>
          <w:szCs w:val="20"/>
        </w:rPr>
      </w:pPr>
      <w:r w:rsidRPr="00792FCA">
        <w:rPr>
          <w:rFonts w:ascii="Arial" w:hAnsi="Arial" w:cs="Arial"/>
          <w:sz w:val="20"/>
          <w:szCs w:val="20"/>
        </w:rPr>
        <w:lastRenderedPageBreak/>
        <w:t xml:space="preserve">Customers are to communicate all wire transfer requests in writing and each closing attorney will then communicate the wire transfer information to one of the authorized employees in writing </w:t>
      </w:r>
      <w:r w:rsidRPr="00792FCA">
        <w:rPr>
          <w:rFonts w:ascii="Arial" w:hAnsi="Arial" w:cs="Arial"/>
          <w:i/>
          <w:iCs/>
          <w:sz w:val="20"/>
          <w:szCs w:val="20"/>
        </w:rPr>
        <w:t>or by fax</w:t>
      </w:r>
      <w:r w:rsidRPr="00792FCA">
        <w:rPr>
          <w:rFonts w:ascii="Arial" w:hAnsi="Arial" w:cs="Arial"/>
          <w:sz w:val="20"/>
          <w:szCs w:val="20"/>
        </w:rPr>
        <w:t xml:space="preserve"> and confirmed in writing. </w:t>
      </w:r>
    </w:p>
    <w:p w:rsidR="00015641" w:rsidRPr="00792FCA" w:rsidRDefault="00015641" w:rsidP="00015641">
      <w:pPr>
        <w:pStyle w:val="body"/>
        <w:numPr>
          <w:ilvl w:val="0"/>
          <w:numId w:val="23"/>
        </w:numPr>
        <w:spacing w:before="0" w:beforeAutospacing="0" w:after="0" w:afterAutospacing="0"/>
        <w:ind w:left="900"/>
        <w:rPr>
          <w:rFonts w:ascii="Arial" w:hAnsi="Arial" w:cs="Arial"/>
          <w:sz w:val="20"/>
          <w:szCs w:val="20"/>
        </w:rPr>
      </w:pPr>
      <w:r w:rsidRPr="00792FCA">
        <w:rPr>
          <w:rFonts w:ascii="Arial" w:hAnsi="Arial" w:cs="Arial"/>
          <w:sz w:val="20"/>
          <w:szCs w:val="20"/>
        </w:rPr>
        <w:t>In all cases of initiation of a wire transfer by a closing attorney or other authorized party, a reasonable security procedure must be used to validate the transfer.</w:t>
      </w:r>
    </w:p>
    <w:p w:rsidR="00015641" w:rsidRPr="00792FCA" w:rsidRDefault="00015641" w:rsidP="00015641">
      <w:pPr>
        <w:autoSpaceDE w:val="0"/>
        <w:autoSpaceDN w:val="0"/>
        <w:adjustRightInd w:val="0"/>
        <w:spacing w:after="0" w:line="240" w:lineRule="auto"/>
        <w:rPr>
          <w:rFonts w:ascii="Arial" w:hAnsi="Arial" w:cs="Arial"/>
          <w:sz w:val="20"/>
          <w:szCs w:val="20"/>
        </w:rPr>
      </w:pPr>
    </w:p>
    <w:p w:rsidR="00015641" w:rsidRPr="00792FCA" w:rsidRDefault="00015641" w:rsidP="00015641">
      <w:pPr>
        <w:spacing w:after="0" w:line="240" w:lineRule="auto"/>
        <w:rPr>
          <w:rFonts w:ascii="Arial" w:hAnsi="Arial" w:cs="Arial"/>
          <w:b/>
          <w:sz w:val="20"/>
          <w:szCs w:val="20"/>
          <w:u w:val="single"/>
        </w:rPr>
      </w:pPr>
      <w:r w:rsidRPr="00792FCA">
        <w:rPr>
          <w:rFonts w:ascii="Arial" w:hAnsi="Arial" w:cs="Arial"/>
          <w:b/>
          <w:sz w:val="20"/>
          <w:szCs w:val="20"/>
          <w:u w:val="single"/>
        </w:rPr>
        <w:t>Mortgage Fraud Awareness and Prevention:</w:t>
      </w:r>
    </w:p>
    <w:p w:rsidR="00015641" w:rsidRPr="00792FCA" w:rsidRDefault="00015641" w:rsidP="00015641">
      <w:pPr>
        <w:pStyle w:val="body"/>
        <w:spacing w:before="0" w:beforeAutospacing="0" w:after="0" w:afterAutospacing="0"/>
        <w:rPr>
          <w:rFonts w:ascii="Arial" w:hAnsi="Arial" w:cs="Arial"/>
          <w:sz w:val="20"/>
          <w:szCs w:val="20"/>
        </w:rPr>
      </w:pPr>
      <w:r w:rsidRPr="00792FCA">
        <w:rPr>
          <w:rFonts w:ascii="Arial" w:hAnsi="Arial" w:cs="Arial"/>
          <w:sz w:val="20"/>
          <w:szCs w:val="20"/>
        </w:rPr>
        <w:t>Purpose:</w:t>
      </w:r>
    </w:p>
    <w:p w:rsidR="00015641" w:rsidRPr="00792FCA" w:rsidRDefault="00015641" w:rsidP="00015641">
      <w:pPr>
        <w:pStyle w:val="body"/>
        <w:spacing w:before="0" w:beforeAutospacing="0" w:after="0" w:afterAutospacing="0"/>
        <w:ind w:left="270"/>
        <w:rPr>
          <w:rFonts w:ascii="Arial" w:hAnsi="Arial" w:cs="Arial"/>
          <w:sz w:val="20"/>
          <w:szCs w:val="20"/>
        </w:rPr>
      </w:pPr>
      <w:r w:rsidRPr="00792FCA">
        <w:rPr>
          <w:rFonts w:ascii="Arial" w:hAnsi="Arial" w:cs="Arial"/>
          <w:sz w:val="20"/>
          <w:szCs w:val="20"/>
        </w:rPr>
        <w:t xml:space="preserve">It is in the Firm’s own self-interest to be vigilant for signs of potential mortgage fraud.  The costs of becoming drawn into a mortgage fraud investigation are substantial, and you personally may be drawn into an investigation.   Regulators and Underwriters, as well as the general public, consider us to be a significant part of the process and system for minimizing mortgage fraud.  </w:t>
      </w:r>
    </w:p>
    <w:p w:rsidR="00015641" w:rsidRPr="00792FCA" w:rsidRDefault="00015641" w:rsidP="00015641">
      <w:pPr>
        <w:pStyle w:val="body"/>
        <w:spacing w:before="0" w:beforeAutospacing="0" w:after="0" w:afterAutospacing="0"/>
        <w:ind w:left="270"/>
        <w:rPr>
          <w:rFonts w:ascii="Arial" w:hAnsi="Arial" w:cs="Arial"/>
          <w:sz w:val="20"/>
          <w:szCs w:val="20"/>
        </w:rPr>
      </w:pPr>
      <w:r w:rsidRPr="00792FCA">
        <w:rPr>
          <w:rFonts w:ascii="Arial" w:hAnsi="Arial" w:cs="Arial"/>
          <w:sz w:val="20"/>
          <w:szCs w:val="20"/>
        </w:rPr>
        <w:t>The Firm will not tolerate ANY deviation from standard closing procedures that would result in Mortgage fraud</w:t>
      </w:r>
    </w:p>
    <w:p w:rsidR="00015641" w:rsidRPr="00792FCA" w:rsidRDefault="00015641" w:rsidP="00015641">
      <w:pPr>
        <w:pStyle w:val="body"/>
        <w:spacing w:before="0" w:beforeAutospacing="0" w:after="0" w:afterAutospacing="0"/>
        <w:rPr>
          <w:rFonts w:ascii="Arial" w:hAnsi="Arial" w:cs="Arial"/>
          <w:sz w:val="20"/>
          <w:szCs w:val="20"/>
        </w:rPr>
      </w:pPr>
      <w:r w:rsidRPr="00792FCA">
        <w:rPr>
          <w:rFonts w:ascii="Arial" w:hAnsi="Arial" w:cs="Arial"/>
          <w:sz w:val="20"/>
          <w:szCs w:val="20"/>
        </w:rPr>
        <w:t>Procedure:</w:t>
      </w:r>
    </w:p>
    <w:p w:rsidR="00015641" w:rsidRPr="00792FCA" w:rsidRDefault="00015641" w:rsidP="00015641">
      <w:pPr>
        <w:pStyle w:val="body"/>
        <w:numPr>
          <w:ilvl w:val="0"/>
          <w:numId w:val="25"/>
        </w:numPr>
        <w:spacing w:before="0" w:beforeAutospacing="0" w:after="0" w:afterAutospacing="0"/>
        <w:ind w:left="1170"/>
        <w:rPr>
          <w:rFonts w:ascii="Arial" w:hAnsi="Arial" w:cs="Arial"/>
          <w:sz w:val="20"/>
          <w:szCs w:val="20"/>
        </w:rPr>
      </w:pPr>
      <w:r w:rsidRPr="00792FCA">
        <w:rPr>
          <w:rFonts w:ascii="Arial" w:hAnsi="Arial" w:cs="Arial"/>
          <w:sz w:val="20"/>
          <w:szCs w:val="20"/>
        </w:rPr>
        <w:t>Adhere to all Underwriting Bulletins concerning Settlement Issues.</w:t>
      </w:r>
    </w:p>
    <w:p w:rsidR="00015641" w:rsidRPr="00792FCA" w:rsidRDefault="00015641" w:rsidP="00015641">
      <w:pPr>
        <w:pStyle w:val="ListParagraph"/>
        <w:numPr>
          <w:ilvl w:val="0"/>
          <w:numId w:val="25"/>
        </w:numPr>
        <w:autoSpaceDE w:val="0"/>
        <w:autoSpaceDN w:val="0"/>
        <w:adjustRightInd w:val="0"/>
        <w:spacing w:before="0" w:after="0"/>
        <w:ind w:left="1170"/>
        <w:rPr>
          <w:rFonts w:ascii="Arial" w:hAnsi="Arial" w:cs="Arial"/>
          <w:color w:val="000000"/>
        </w:rPr>
      </w:pPr>
      <w:r w:rsidRPr="00792FCA">
        <w:rPr>
          <w:rFonts w:ascii="Arial" w:hAnsi="Arial" w:cs="Arial"/>
          <w:color w:val="000000"/>
        </w:rPr>
        <w:t>Mortgage fraud has many moving pieces, but can include any of the following:</w:t>
      </w:r>
    </w:p>
    <w:p w:rsidR="00015641" w:rsidRPr="00792FCA" w:rsidRDefault="00015641" w:rsidP="00015641">
      <w:pPr>
        <w:pStyle w:val="ListParagraph"/>
        <w:numPr>
          <w:ilvl w:val="1"/>
          <w:numId w:val="25"/>
        </w:numPr>
        <w:autoSpaceDE w:val="0"/>
        <w:autoSpaceDN w:val="0"/>
        <w:adjustRightInd w:val="0"/>
        <w:spacing w:before="0" w:after="0"/>
        <w:ind w:left="1890"/>
        <w:rPr>
          <w:rFonts w:ascii="Arial" w:hAnsi="Arial" w:cs="Arial"/>
          <w:color w:val="000000"/>
        </w:rPr>
      </w:pPr>
      <w:r w:rsidRPr="00792FCA">
        <w:rPr>
          <w:rFonts w:ascii="Arial" w:hAnsi="Arial" w:cs="Arial"/>
          <w:color w:val="000000"/>
        </w:rPr>
        <w:t xml:space="preserve">A person that knowingly, with the intent to defraud, does any of the following is guilty of the crime of residential mortgage fraud, punishable as provided in this section. </w:t>
      </w:r>
    </w:p>
    <w:p w:rsidR="00015641" w:rsidRPr="00792FCA" w:rsidRDefault="00015641" w:rsidP="00015641">
      <w:pPr>
        <w:pStyle w:val="ListParagraph"/>
        <w:numPr>
          <w:ilvl w:val="1"/>
          <w:numId w:val="25"/>
        </w:numPr>
        <w:autoSpaceDE w:val="0"/>
        <w:autoSpaceDN w:val="0"/>
        <w:adjustRightInd w:val="0"/>
        <w:spacing w:before="0" w:after="0"/>
        <w:ind w:left="1890"/>
        <w:rPr>
          <w:rFonts w:ascii="Arial" w:hAnsi="Arial" w:cs="Arial"/>
          <w:color w:val="000000"/>
        </w:rPr>
      </w:pPr>
      <w:r w:rsidRPr="00792FCA">
        <w:rPr>
          <w:rFonts w:ascii="Arial" w:hAnsi="Arial" w:cs="Arial"/>
          <w:color w:val="000000"/>
        </w:rPr>
        <w:t xml:space="preserve">A person that makes a false statement or misrepresentation concerning a material fact or deliberately conceals or fails to disclose a material fact during the mortgage lending process. </w:t>
      </w:r>
    </w:p>
    <w:p w:rsidR="00015641" w:rsidRPr="00792FCA" w:rsidRDefault="00015641" w:rsidP="00015641">
      <w:pPr>
        <w:pStyle w:val="ListParagraph"/>
        <w:numPr>
          <w:ilvl w:val="1"/>
          <w:numId w:val="25"/>
        </w:numPr>
        <w:autoSpaceDE w:val="0"/>
        <w:autoSpaceDN w:val="0"/>
        <w:adjustRightInd w:val="0"/>
        <w:spacing w:before="0" w:after="0"/>
        <w:ind w:left="1890"/>
        <w:rPr>
          <w:rFonts w:ascii="Arial" w:hAnsi="Arial" w:cs="Arial"/>
          <w:color w:val="000000"/>
        </w:rPr>
      </w:pPr>
      <w:r w:rsidRPr="00792FCA">
        <w:rPr>
          <w:rFonts w:ascii="Arial" w:hAnsi="Arial" w:cs="Arial"/>
          <w:color w:val="000000"/>
        </w:rPr>
        <w:t xml:space="preserve">A person that, during the mortgage lending process, makes or uses a false pretense, or uses or facilitates the use of another person's false pretense, concerning the person's intent to perform a future event or to have a future event performed. </w:t>
      </w:r>
    </w:p>
    <w:p w:rsidR="00015641" w:rsidRPr="00792FCA" w:rsidRDefault="00015641" w:rsidP="00015641">
      <w:pPr>
        <w:pStyle w:val="ListParagraph"/>
        <w:numPr>
          <w:ilvl w:val="1"/>
          <w:numId w:val="25"/>
        </w:numPr>
        <w:autoSpaceDE w:val="0"/>
        <w:autoSpaceDN w:val="0"/>
        <w:adjustRightInd w:val="0"/>
        <w:spacing w:before="0" w:after="0"/>
        <w:ind w:left="1890"/>
        <w:rPr>
          <w:rFonts w:ascii="Arial" w:hAnsi="Arial" w:cs="Arial"/>
          <w:color w:val="000000"/>
        </w:rPr>
      </w:pPr>
      <w:r w:rsidRPr="00792FCA">
        <w:rPr>
          <w:rFonts w:ascii="Arial" w:hAnsi="Arial" w:cs="Arial"/>
          <w:color w:val="000000"/>
        </w:rPr>
        <w:t xml:space="preserve">A person that uses or facilitates the use of a false statement or misrepresentation made by another person concerning a material fact or deliberately uses or facilitates the use of another person's concealment or failure to disclose a material fact during the mortgage lending process. </w:t>
      </w:r>
    </w:p>
    <w:p w:rsidR="00015641" w:rsidRPr="00792FCA" w:rsidRDefault="00015641" w:rsidP="00015641">
      <w:pPr>
        <w:pStyle w:val="ListParagraph"/>
        <w:numPr>
          <w:ilvl w:val="1"/>
          <w:numId w:val="25"/>
        </w:numPr>
        <w:autoSpaceDE w:val="0"/>
        <w:autoSpaceDN w:val="0"/>
        <w:adjustRightInd w:val="0"/>
        <w:spacing w:before="0" w:after="0"/>
        <w:ind w:left="1890"/>
        <w:rPr>
          <w:rFonts w:ascii="Arial" w:hAnsi="Arial" w:cs="Arial"/>
          <w:color w:val="000000"/>
        </w:rPr>
      </w:pPr>
      <w:r w:rsidRPr="00792FCA">
        <w:rPr>
          <w:rFonts w:ascii="Arial" w:hAnsi="Arial" w:cs="Arial"/>
          <w:color w:val="000000"/>
        </w:rPr>
        <w:t xml:space="preserve">A person that receives or attempts to receive any proceeds or any other money in connection with the mortgage lending process that the person knows resulted from a violation. </w:t>
      </w:r>
    </w:p>
    <w:p w:rsidR="00015641" w:rsidRPr="00792FCA" w:rsidRDefault="00015641" w:rsidP="00015641">
      <w:pPr>
        <w:pStyle w:val="ListParagraph"/>
        <w:numPr>
          <w:ilvl w:val="1"/>
          <w:numId w:val="25"/>
        </w:numPr>
        <w:autoSpaceDE w:val="0"/>
        <w:autoSpaceDN w:val="0"/>
        <w:adjustRightInd w:val="0"/>
        <w:spacing w:before="0" w:after="0"/>
        <w:ind w:left="1890"/>
        <w:rPr>
          <w:rFonts w:ascii="Arial" w:hAnsi="Arial" w:cs="Arial"/>
          <w:color w:val="000000"/>
        </w:rPr>
      </w:pPr>
      <w:r w:rsidRPr="00792FCA">
        <w:rPr>
          <w:rFonts w:ascii="Arial" w:hAnsi="Arial" w:cs="Arial"/>
          <w:color w:val="000000"/>
        </w:rPr>
        <w:t xml:space="preserve">A person that files or causes to be filed with the register of deeds of any county of this state any document involved in the mortgage lending process that the person knows to contain a deliberate material misstatement, misrepresentation, or omission. </w:t>
      </w:r>
    </w:p>
    <w:p w:rsidR="00015641" w:rsidRPr="00792FCA" w:rsidRDefault="00015641" w:rsidP="00015641">
      <w:pPr>
        <w:pStyle w:val="ListParagraph"/>
        <w:numPr>
          <w:ilvl w:val="1"/>
          <w:numId w:val="25"/>
        </w:numPr>
        <w:autoSpaceDE w:val="0"/>
        <w:autoSpaceDN w:val="0"/>
        <w:adjustRightInd w:val="0"/>
        <w:spacing w:before="0" w:after="0"/>
        <w:ind w:left="1890"/>
        <w:rPr>
          <w:rFonts w:ascii="Arial" w:hAnsi="Arial" w:cs="Arial"/>
          <w:color w:val="000000"/>
        </w:rPr>
      </w:pPr>
      <w:r w:rsidRPr="00792FCA">
        <w:rPr>
          <w:rFonts w:ascii="Arial" w:hAnsi="Arial" w:cs="Arial"/>
          <w:color w:val="000000"/>
        </w:rPr>
        <w:t xml:space="preserve">A person that fails to disburse funds in accordance with the settlement or closing statement for the mortgage loan. </w:t>
      </w:r>
    </w:p>
    <w:p w:rsidR="00015641" w:rsidRPr="00792FCA" w:rsidRDefault="00015641" w:rsidP="00015641">
      <w:pPr>
        <w:pStyle w:val="ListParagraph"/>
        <w:numPr>
          <w:ilvl w:val="1"/>
          <w:numId w:val="25"/>
        </w:numPr>
        <w:autoSpaceDE w:val="0"/>
        <w:autoSpaceDN w:val="0"/>
        <w:adjustRightInd w:val="0"/>
        <w:spacing w:before="0" w:after="0"/>
        <w:ind w:left="1890"/>
        <w:rPr>
          <w:rFonts w:ascii="Arial" w:hAnsi="Arial" w:cs="Arial"/>
          <w:color w:val="000000"/>
        </w:rPr>
      </w:pPr>
      <w:r w:rsidRPr="00792FCA">
        <w:rPr>
          <w:rFonts w:ascii="Arial" w:hAnsi="Arial" w:cs="Arial"/>
          <w:color w:val="000000"/>
        </w:rPr>
        <w:t>A person that solicits, encourages, or coerces another person to participate in any of the above activities.</w:t>
      </w:r>
    </w:p>
    <w:p w:rsidR="00015641" w:rsidRPr="00125451" w:rsidRDefault="00015641" w:rsidP="00015641">
      <w:pPr>
        <w:rPr>
          <w:rStyle w:val="subheading1"/>
          <w:color w:val="auto"/>
        </w:rPr>
      </w:pPr>
    </w:p>
    <w:p w:rsidR="00B02471" w:rsidRDefault="00B02471">
      <w:pPr>
        <w:rPr>
          <w:rFonts w:cstheme="minorHAnsi"/>
          <w:b/>
          <w:sz w:val="20"/>
          <w:szCs w:val="20"/>
        </w:rPr>
      </w:pPr>
      <w:r>
        <w:rPr>
          <w:rFonts w:cstheme="minorHAnsi"/>
          <w:b/>
          <w:sz w:val="20"/>
          <w:szCs w:val="20"/>
        </w:rPr>
        <w:br w:type="page"/>
      </w:r>
    </w:p>
    <w:p w:rsidR="00B02471" w:rsidRPr="005C0CA7" w:rsidRDefault="00B02471" w:rsidP="00B02471">
      <w:pPr>
        <w:spacing w:after="0" w:line="240" w:lineRule="auto"/>
        <w:jc w:val="center"/>
        <w:rPr>
          <w:rFonts w:asciiTheme="majorHAnsi" w:hAnsiTheme="majorHAnsi" w:cs="Arial"/>
          <w:b/>
          <w:color w:val="548DD4" w:themeColor="text2" w:themeTint="99"/>
          <w:sz w:val="28"/>
          <w:szCs w:val="28"/>
          <w:u w:val="single"/>
        </w:rPr>
      </w:pPr>
      <w:r w:rsidRPr="005C0CA7">
        <w:rPr>
          <w:rFonts w:asciiTheme="majorHAnsi" w:hAnsiTheme="majorHAnsi" w:cs="Arial"/>
          <w:b/>
          <w:color w:val="548DD4" w:themeColor="text2" w:themeTint="99"/>
          <w:sz w:val="28"/>
          <w:szCs w:val="28"/>
          <w:u w:val="single"/>
        </w:rPr>
        <w:lastRenderedPageBreak/>
        <w:t>SAMPLE:  Documents for Recording</w:t>
      </w:r>
    </w:p>
    <w:p w:rsidR="00B02471" w:rsidRPr="00C556E1" w:rsidRDefault="00B02471" w:rsidP="00B02471">
      <w:pPr>
        <w:spacing w:after="0" w:line="240" w:lineRule="auto"/>
        <w:jc w:val="center"/>
        <w:rPr>
          <w:rFonts w:ascii="Arial" w:hAnsi="Arial" w:cs="Arial"/>
          <w:b/>
          <w:color w:val="C00000"/>
          <w:sz w:val="19"/>
          <w:szCs w:val="19"/>
        </w:rPr>
      </w:pPr>
    </w:p>
    <w:p w:rsidR="00683F3D" w:rsidRPr="00CA7FF0" w:rsidRDefault="00683F3D" w:rsidP="00683F3D">
      <w:pPr>
        <w:spacing w:after="0" w:line="240" w:lineRule="auto"/>
        <w:rPr>
          <w:rFonts w:ascii="Arial" w:hAnsi="Arial" w:cs="Arial"/>
          <w:b/>
          <w:sz w:val="19"/>
          <w:szCs w:val="19"/>
          <w:u w:val="single"/>
        </w:rPr>
      </w:pPr>
      <w:r w:rsidRPr="00CA7FF0">
        <w:rPr>
          <w:rFonts w:ascii="Arial" w:hAnsi="Arial" w:cs="Arial"/>
          <w:b/>
          <w:sz w:val="19"/>
          <w:szCs w:val="19"/>
          <w:u w:val="single"/>
        </w:rPr>
        <w:t xml:space="preserve">DEEDS </w:t>
      </w:r>
      <w:r>
        <w:rPr>
          <w:rFonts w:ascii="Arial" w:hAnsi="Arial" w:cs="Arial"/>
          <w:b/>
          <w:sz w:val="19"/>
          <w:szCs w:val="19"/>
          <w:u w:val="single"/>
        </w:rPr>
        <w:t>&amp; DEEDS OF TRUST</w:t>
      </w:r>
    </w:p>
    <w:p w:rsidR="00683F3D" w:rsidRDefault="00683F3D" w:rsidP="00683F3D">
      <w:pPr>
        <w:spacing w:after="0" w:line="240" w:lineRule="auto"/>
        <w:ind w:left="720"/>
        <w:rPr>
          <w:rFonts w:ascii="Arial" w:hAnsi="Arial" w:cs="Arial"/>
          <w:sz w:val="19"/>
          <w:szCs w:val="19"/>
        </w:rPr>
      </w:pPr>
      <w:r w:rsidRPr="00CA7FF0">
        <w:rPr>
          <w:rFonts w:ascii="Arial" w:hAnsi="Arial" w:cs="Arial"/>
          <w:sz w:val="19"/>
          <w:szCs w:val="19"/>
        </w:rPr>
        <w:fldChar w:fldCharType="begin">
          <w:ffData>
            <w:name w:val="Check52"/>
            <w:enabled/>
            <w:calcOnExit w:val="0"/>
            <w:checkBox>
              <w:sizeAuto/>
              <w:default w:val="0"/>
            </w:checkBox>
          </w:ffData>
        </w:fldChar>
      </w:r>
      <w:r w:rsidRPr="00CA7FF0">
        <w:rPr>
          <w:rFonts w:ascii="Arial" w:hAnsi="Arial" w:cs="Arial"/>
          <w:sz w:val="19"/>
          <w:szCs w:val="19"/>
        </w:rPr>
        <w:instrText xml:space="preserve"> FORMCHECKBOX </w:instrText>
      </w:r>
      <w:r w:rsidR="004E0C8C">
        <w:rPr>
          <w:rFonts w:ascii="Arial" w:hAnsi="Arial" w:cs="Arial"/>
          <w:sz w:val="19"/>
          <w:szCs w:val="19"/>
        </w:rPr>
      </w:r>
      <w:r w:rsidR="004E0C8C">
        <w:rPr>
          <w:rFonts w:ascii="Arial" w:hAnsi="Arial" w:cs="Arial"/>
          <w:sz w:val="19"/>
          <w:szCs w:val="19"/>
        </w:rPr>
        <w:fldChar w:fldCharType="separate"/>
      </w:r>
      <w:r w:rsidRPr="00CA7FF0">
        <w:rPr>
          <w:rFonts w:ascii="Arial" w:hAnsi="Arial" w:cs="Arial"/>
          <w:sz w:val="19"/>
          <w:szCs w:val="19"/>
        </w:rPr>
        <w:fldChar w:fldCharType="end"/>
      </w:r>
      <w:r w:rsidRPr="00CA7FF0">
        <w:rPr>
          <w:rFonts w:ascii="Arial" w:hAnsi="Arial" w:cs="Arial"/>
          <w:b/>
          <w:sz w:val="19"/>
          <w:szCs w:val="19"/>
        </w:rPr>
        <w:tab/>
      </w:r>
      <w:r>
        <w:rPr>
          <w:rFonts w:ascii="Arial" w:hAnsi="Arial" w:cs="Arial"/>
          <w:sz w:val="19"/>
          <w:szCs w:val="19"/>
        </w:rPr>
        <w:t>Name &amp; Address of NC attorney who</w:t>
      </w:r>
      <w:r w:rsidRPr="00CA7FF0">
        <w:rPr>
          <w:rFonts w:ascii="Arial" w:hAnsi="Arial" w:cs="Arial"/>
          <w:sz w:val="19"/>
          <w:szCs w:val="19"/>
        </w:rPr>
        <w:t xml:space="preserve"> prepared document</w:t>
      </w:r>
    </w:p>
    <w:p w:rsidR="00683F3D" w:rsidRDefault="00683F3D" w:rsidP="00683F3D">
      <w:pPr>
        <w:spacing w:after="0" w:line="240" w:lineRule="auto"/>
        <w:ind w:left="1440"/>
        <w:rPr>
          <w:rFonts w:ascii="Arial" w:hAnsi="Arial" w:cs="Arial"/>
          <w:sz w:val="19"/>
          <w:szCs w:val="19"/>
        </w:rPr>
      </w:pPr>
    </w:p>
    <w:p w:rsidR="00683F3D" w:rsidRPr="00CA7FF0" w:rsidRDefault="00683F3D" w:rsidP="00683F3D">
      <w:pPr>
        <w:spacing w:after="0" w:line="240" w:lineRule="auto"/>
        <w:ind w:left="720"/>
        <w:rPr>
          <w:rFonts w:ascii="Arial" w:hAnsi="Arial" w:cs="Arial"/>
          <w:sz w:val="19"/>
          <w:szCs w:val="19"/>
        </w:rPr>
      </w:pPr>
      <w:r w:rsidRPr="00CA7FF0">
        <w:rPr>
          <w:rFonts w:ascii="Arial" w:hAnsi="Arial" w:cs="Arial"/>
          <w:sz w:val="19"/>
          <w:szCs w:val="19"/>
        </w:rPr>
        <w:fldChar w:fldCharType="begin">
          <w:ffData>
            <w:name w:val="Check47"/>
            <w:enabled/>
            <w:calcOnExit w:val="0"/>
            <w:checkBox>
              <w:sizeAuto/>
              <w:default w:val="0"/>
            </w:checkBox>
          </w:ffData>
        </w:fldChar>
      </w:r>
      <w:bookmarkStart w:id="41" w:name="Check47"/>
      <w:r w:rsidRPr="00CA7FF0">
        <w:rPr>
          <w:rFonts w:ascii="Arial" w:hAnsi="Arial" w:cs="Arial"/>
          <w:sz w:val="19"/>
          <w:szCs w:val="19"/>
        </w:rPr>
        <w:instrText xml:space="preserve"> FORMCHECKBOX </w:instrText>
      </w:r>
      <w:r w:rsidR="004E0C8C">
        <w:rPr>
          <w:rFonts w:ascii="Arial" w:hAnsi="Arial" w:cs="Arial"/>
          <w:sz w:val="19"/>
          <w:szCs w:val="19"/>
        </w:rPr>
      </w:r>
      <w:r w:rsidR="004E0C8C">
        <w:rPr>
          <w:rFonts w:ascii="Arial" w:hAnsi="Arial" w:cs="Arial"/>
          <w:sz w:val="19"/>
          <w:szCs w:val="19"/>
        </w:rPr>
        <w:fldChar w:fldCharType="separate"/>
      </w:r>
      <w:r w:rsidRPr="00CA7FF0">
        <w:rPr>
          <w:rFonts w:ascii="Arial" w:hAnsi="Arial" w:cs="Arial"/>
          <w:sz w:val="19"/>
          <w:szCs w:val="19"/>
        </w:rPr>
        <w:fldChar w:fldCharType="end"/>
      </w:r>
      <w:bookmarkEnd w:id="41"/>
      <w:r w:rsidRPr="00CA7FF0">
        <w:rPr>
          <w:rFonts w:ascii="Arial" w:hAnsi="Arial" w:cs="Arial"/>
          <w:sz w:val="19"/>
          <w:szCs w:val="19"/>
        </w:rPr>
        <w:tab/>
        <w:t xml:space="preserve">Address </w:t>
      </w:r>
      <w:r>
        <w:rPr>
          <w:rFonts w:ascii="Arial" w:hAnsi="Arial" w:cs="Arial"/>
          <w:sz w:val="19"/>
          <w:szCs w:val="19"/>
        </w:rPr>
        <w:t>to which</w:t>
      </w:r>
      <w:r w:rsidRPr="00CA7FF0">
        <w:rPr>
          <w:rFonts w:ascii="Arial" w:hAnsi="Arial" w:cs="Arial"/>
          <w:sz w:val="19"/>
          <w:szCs w:val="19"/>
        </w:rPr>
        <w:t xml:space="preserve"> to return</w:t>
      </w:r>
      <w:r>
        <w:rPr>
          <w:rFonts w:ascii="Arial" w:hAnsi="Arial" w:cs="Arial"/>
          <w:sz w:val="19"/>
          <w:szCs w:val="19"/>
        </w:rPr>
        <w:t xml:space="preserve"> document after recording</w:t>
      </w:r>
    </w:p>
    <w:p w:rsidR="00683F3D" w:rsidRDefault="00683F3D" w:rsidP="00683F3D">
      <w:pPr>
        <w:spacing w:after="0" w:line="240" w:lineRule="auto"/>
        <w:ind w:left="720"/>
        <w:rPr>
          <w:rFonts w:ascii="Arial" w:hAnsi="Arial" w:cs="Arial"/>
          <w:sz w:val="19"/>
          <w:szCs w:val="19"/>
        </w:rPr>
      </w:pPr>
      <w:r w:rsidRPr="00CA7FF0">
        <w:rPr>
          <w:rFonts w:ascii="Arial" w:hAnsi="Arial" w:cs="Arial"/>
          <w:sz w:val="19"/>
          <w:szCs w:val="19"/>
        </w:rPr>
        <w:fldChar w:fldCharType="begin">
          <w:ffData>
            <w:name w:val="Check48"/>
            <w:enabled/>
            <w:calcOnExit w:val="0"/>
            <w:checkBox>
              <w:sizeAuto/>
              <w:default w:val="0"/>
            </w:checkBox>
          </w:ffData>
        </w:fldChar>
      </w:r>
      <w:bookmarkStart w:id="42" w:name="Check48"/>
      <w:r w:rsidRPr="00CA7FF0">
        <w:rPr>
          <w:rFonts w:ascii="Arial" w:hAnsi="Arial" w:cs="Arial"/>
          <w:sz w:val="19"/>
          <w:szCs w:val="19"/>
        </w:rPr>
        <w:instrText xml:space="preserve"> FORMCHECKBOX </w:instrText>
      </w:r>
      <w:r w:rsidR="004E0C8C">
        <w:rPr>
          <w:rFonts w:ascii="Arial" w:hAnsi="Arial" w:cs="Arial"/>
          <w:sz w:val="19"/>
          <w:szCs w:val="19"/>
        </w:rPr>
      </w:r>
      <w:r w:rsidR="004E0C8C">
        <w:rPr>
          <w:rFonts w:ascii="Arial" w:hAnsi="Arial" w:cs="Arial"/>
          <w:sz w:val="19"/>
          <w:szCs w:val="19"/>
        </w:rPr>
        <w:fldChar w:fldCharType="separate"/>
      </w:r>
      <w:r w:rsidRPr="00CA7FF0">
        <w:rPr>
          <w:rFonts w:ascii="Arial" w:hAnsi="Arial" w:cs="Arial"/>
          <w:sz w:val="19"/>
          <w:szCs w:val="19"/>
        </w:rPr>
        <w:fldChar w:fldCharType="end"/>
      </w:r>
      <w:bookmarkEnd w:id="42"/>
      <w:r w:rsidRPr="00CA7FF0">
        <w:rPr>
          <w:rFonts w:ascii="Arial" w:hAnsi="Arial" w:cs="Arial"/>
          <w:sz w:val="19"/>
          <w:szCs w:val="19"/>
        </w:rPr>
        <w:tab/>
      </w:r>
      <w:r>
        <w:rPr>
          <w:rFonts w:ascii="Arial" w:hAnsi="Arial" w:cs="Arial"/>
          <w:b/>
          <w:sz w:val="19"/>
          <w:szCs w:val="19"/>
        </w:rPr>
        <w:t xml:space="preserve">Deed:  </w:t>
      </w:r>
      <w:r w:rsidRPr="00CA7FF0">
        <w:rPr>
          <w:rFonts w:ascii="Arial" w:hAnsi="Arial" w:cs="Arial"/>
          <w:sz w:val="19"/>
          <w:szCs w:val="19"/>
        </w:rPr>
        <w:t>Consideration recited</w:t>
      </w:r>
      <w:r>
        <w:rPr>
          <w:rFonts w:ascii="Arial" w:hAnsi="Arial" w:cs="Arial"/>
          <w:sz w:val="19"/>
          <w:szCs w:val="19"/>
        </w:rPr>
        <w:t xml:space="preserve"> &amp; applicable excise tax stamps and transfer stamps</w:t>
      </w:r>
      <w:r w:rsidRPr="00CA7FF0">
        <w:rPr>
          <w:rFonts w:ascii="Arial" w:hAnsi="Arial" w:cs="Arial"/>
          <w:sz w:val="19"/>
          <w:szCs w:val="19"/>
        </w:rPr>
        <w:t xml:space="preserve"> </w:t>
      </w:r>
    </w:p>
    <w:p w:rsidR="00683F3D" w:rsidRDefault="00683F3D" w:rsidP="00683F3D">
      <w:pPr>
        <w:spacing w:after="0" w:line="240" w:lineRule="auto"/>
        <w:ind w:left="1440"/>
        <w:rPr>
          <w:rFonts w:ascii="Arial" w:hAnsi="Arial" w:cs="Arial"/>
          <w:sz w:val="19"/>
          <w:szCs w:val="19"/>
        </w:rPr>
      </w:pPr>
      <w:r w:rsidRPr="00CA7FF0">
        <w:rPr>
          <w:rFonts w:ascii="Arial" w:hAnsi="Arial" w:cs="Arial"/>
          <w:sz w:val="19"/>
          <w:szCs w:val="19"/>
        </w:rPr>
        <w:t>(</w:t>
      </w:r>
      <w:proofErr w:type="gramStart"/>
      <w:r w:rsidRPr="00CA7FF0">
        <w:rPr>
          <w:rFonts w:ascii="Arial" w:hAnsi="Arial" w:cs="Arial"/>
          <w:sz w:val="19"/>
          <w:szCs w:val="19"/>
        </w:rPr>
        <w:t>actual</w:t>
      </w:r>
      <w:proofErr w:type="gramEnd"/>
      <w:r w:rsidRPr="00CA7FF0">
        <w:rPr>
          <w:rFonts w:ascii="Arial" w:hAnsi="Arial" w:cs="Arial"/>
          <w:sz w:val="19"/>
          <w:szCs w:val="19"/>
        </w:rPr>
        <w:t xml:space="preserve"> consideration should be used on an administrator's, executor's or guardian's deed)</w:t>
      </w:r>
    </w:p>
    <w:p w:rsidR="00683F3D" w:rsidRDefault="00683F3D" w:rsidP="00683F3D">
      <w:pPr>
        <w:spacing w:after="0" w:line="240" w:lineRule="auto"/>
        <w:ind w:left="720"/>
        <w:rPr>
          <w:rFonts w:ascii="Arial" w:hAnsi="Arial" w:cs="Arial"/>
          <w:sz w:val="19"/>
          <w:szCs w:val="19"/>
        </w:rPr>
      </w:pPr>
      <w:r w:rsidRPr="00CA7FF0">
        <w:rPr>
          <w:rFonts w:ascii="Arial" w:hAnsi="Arial" w:cs="Arial"/>
          <w:sz w:val="19"/>
          <w:szCs w:val="19"/>
        </w:rPr>
        <w:fldChar w:fldCharType="begin">
          <w:ffData>
            <w:name w:val="Check52"/>
            <w:enabled/>
            <w:calcOnExit w:val="0"/>
            <w:checkBox>
              <w:sizeAuto/>
              <w:default w:val="0"/>
            </w:checkBox>
          </w:ffData>
        </w:fldChar>
      </w:r>
      <w:r w:rsidRPr="00CA7FF0">
        <w:rPr>
          <w:rFonts w:ascii="Arial" w:hAnsi="Arial" w:cs="Arial"/>
          <w:sz w:val="19"/>
          <w:szCs w:val="19"/>
        </w:rPr>
        <w:instrText xml:space="preserve"> FORMCHECKBOX </w:instrText>
      </w:r>
      <w:r w:rsidR="004E0C8C">
        <w:rPr>
          <w:rFonts w:ascii="Arial" w:hAnsi="Arial" w:cs="Arial"/>
          <w:sz w:val="19"/>
          <w:szCs w:val="19"/>
        </w:rPr>
      </w:r>
      <w:r w:rsidR="004E0C8C">
        <w:rPr>
          <w:rFonts w:ascii="Arial" w:hAnsi="Arial" w:cs="Arial"/>
          <w:sz w:val="19"/>
          <w:szCs w:val="19"/>
        </w:rPr>
        <w:fldChar w:fldCharType="separate"/>
      </w:r>
      <w:r w:rsidRPr="00CA7FF0">
        <w:rPr>
          <w:rFonts w:ascii="Arial" w:hAnsi="Arial" w:cs="Arial"/>
          <w:sz w:val="19"/>
          <w:szCs w:val="19"/>
        </w:rPr>
        <w:fldChar w:fldCharType="end"/>
      </w:r>
      <w:r w:rsidRPr="00CA7FF0">
        <w:rPr>
          <w:rFonts w:ascii="Arial" w:hAnsi="Arial" w:cs="Arial"/>
          <w:b/>
          <w:sz w:val="19"/>
          <w:szCs w:val="19"/>
        </w:rPr>
        <w:tab/>
      </w:r>
      <w:r>
        <w:rPr>
          <w:rFonts w:ascii="Arial" w:hAnsi="Arial" w:cs="Arial"/>
          <w:b/>
          <w:sz w:val="19"/>
          <w:szCs w:val="19"/>
        </w:rPr>
        <w:t xml:space="preserve">Deed of Trust:  </w:t>
      </w:r>
      <w:r>
        <w:rPr>
          <w:rFonts w:ascii="Arial" w:hAnsi="Arial" w:cs="Arial"/>
          <w:sz w:val="19"/>
          <w:szCs w:val="19"/>
        </w:rPr>
        <w:t xml:space="preserve">Verify amount of loan to be secured, that borrower is exactly same as Grantor (or address </w:t>
      </w:r>
    </w:p>
    <w:p w:rsidR="00683F3D" w:rsidRDefault="00683F3D" w:rsidP="00683F3D">
      <w:pPr>
        <w:spacing w:after="0" w:line="240" w:lineRule="auto"/>
        <w:ind w:left="1440"/>
        <w:rPr>
          <w:rFonts w:ascii="Arial" w:hAnsi="Arial" w:cs="Arial"/>
          <w:sz w:val="19"/>
          <w:szCs w:val="19"/>
        </w:rPr>
      </w:pPr>
      <w:proofErr w:type="gramStart"/>
      <w:r>
        <w:rPr>
          <w:rFonts w:ascii="Arial" w:hAnsi="Arial" w:cs="Arial"/>
          <w:sz w:val="19"/>
          <w:szCs w:val="19"/>
        </w:rPr>
        <w:t>if</w:t>
      </w:r>
      <w:proofErr w:type="gramEnd"/>
      <w:r>
        <w:rPr>
          <w:rFonts w:ascii="Arial" w:hAnsi="Arial" w:cs="Arial"/>
          <w:sz w:val="19"/>
          <w:szCs w:val="19"/>
        </w:rPr>
        <w:t xml:space="preserve"> hypothecated security or spousal joinder only), future advance provisions and maximum amount to be insured.</w:t>
      </w:r>
    </w:p>
    <w:p w:rsidR="00683F3D" w:rsidRDefault="00683F3D" w:rsidP="00683F3D">
      <w:pPr>
        <w:spacing w:after="0" w:line="240" w:lineRule="auto"/>
        <w:ind w:left="720"/>
        <w:rPr>
          <w:rFonts w:ascii="Arial" w:hAnsi="Arial" w:cs="Arial"/>
          <w:sz w:val="19"/>
          <w:szCs w:val="19"/>
        </w:rPr>
      </w:pPr>
      <w:r w:rsidRPr="00CA7FF0">
        <w:rPr>
          <w:rFonts w:ascii="Arial" w:hAnsi="Arial" w:cs="Arial"/>
          <w:sz w:val="19"/>
          <w:szCs w:val="19"/>
        </w:rPr>
        <w:fldChar w:fldCharType="begin">
          <w:ffData>
            <w:name w:val="Check52"/>
            <w:enabled/>
            <w:calcOnExit w:val="0"/>
            <w:checkBox>
              <w:sizeAuto/>
              <w:default w:val="0"/>
            </w:checkBox>
          </w:ffData>
        </w:fldChar>
      </w:r>
      <w:r w:rsidRPr="00CA7FF0">
        <w:rPr>
          <w:rFonts w:ascii="Arial" w:hAnsi="Arial" w:cs="Arial"/>
          <w:sz w:val="19"/>
          <w:szCs w:val="19"/>
        </w:rPr>
        <w:instrText xml:space="preserve"> FORMCHECKBOX </w:instrText>
      </w:r>
      <w:r w:rsidR="004E0C8C">
        <w:rPr>
          <w:rFonts w:ascii="Arial" w:hAnsi="Arial" w:cs="Arial"/>
          <w:sz w:val="19"/>
          <w:szCs w:val="19"/>
        </w:rPr>
      </w:r>
      <w:r w:rsidR="004E0C8C">
        <w:rPr>
          <w:rFonts w:ascii="Arial" w:hAnsi="Arial" w:cs="Arial"/>
          <w:sz w:val="19"/>
          <w:szCs w:val="19"/>
        </w:rPr>
        <w:fldChar w:fldCharType="separate"/>
      </w:r>
      <w:r w:rsidRPr="00CA7FF0">
        <w:rPr>
          <w:rFonts w:ascii="Arial" w:hAnsi="Arial" w:cs="Arial"/>
          <w:sz w:val="19"/>
          <w:szCs w:val="19"/>
        </w:rPr>
        <w:fldChar w:fldCharType="end"/>
      </w:r>
      <w:r w:rsidRPr="00CA7FF0">
        <w:rPr>
          <w:rFonts w:ascii="Arial" w:hAnsi="Arial" w:cs="Arial"/>
          <w:b/>
          <w:sz w:val="19"/>
          <w:szCs w:val="19"/>
        </w:rPr>
        <w:tab/>
      </w:r>
      <w:r w:rsidRPr="00CA7FF0">
        <w:rPr>
          <w:rFonts w:ascii="Arial" w:hAnsi="Arial" w:cs="Arial"/>
          <w:sz w:val="19"/>
          <w:szCs w:val="19"/>
        </w:rPr>
        <w:t>Address of property</w:t>
      </w:r>
    </w:p>
    <w:p w:rsidR="00683F3D" w:rsidRDefault="00683F3D" w:rsidP="00683F3D">
      <w:pPr>
        <w:spacing w:after="0" w:line="240" w:lineRule="auto"/>
        <w:ind w:left="720"/>
        <w:rPr>
          <w:rFonts w:ascii="Arial" w:hAnsi="Arial" w:cs="Arial"/>
          <w:sz w:val="19"/>
          <w:szCs w:val="19"/>
        </w:rPr>
      </w:pPr>
      <w:r w:rsidRPr="00CA7FF0">
        <w:rPr>
          <w:rFonts w:ascii="Arial" w:hAnsi="Arial" w:cs="Arial"/>
          <w:sz w:val="19"/>
          <w:szCs w:val="19"/>
        </w:rPr>
        <w:fldChar w:fldCharType="begin">
          <w:ffData>
            <w:name w:val="Check49"/>
            <w:enabled/>
            <w:calcOnExit w:val="0"/>
            <w:checkBox>
              <w:sizeAuto/>
              <w:default w:val="0"/>
            </w:checkBox>
          </w:ffData>
        </w:fldChar>
      </w:r>
      <w:r w:rsidRPr="00CA7FF0">
        <w:rPr>
          <w:rFonts w:ascii="Arial" w:hAnsi="Arial" w:cs="Arial"/>
          <w:sz w:val="19"/>
          <w:szCs w:val="19"/>
        </w:rPr>
        <w:instrText xml:space="preserve"> FORMCHECKBOX </w:instrText>
      </w:r>
      <w:r w:rsidR="004E0C8C">
        <w:rPr>
          <w:rFonts w:ascii="Arial" w:hAnsi="Arial" w:cs="Arial"/>
          <w:sz w:val="19"/>
          <w:szCs w:val="19"/>
        </w:rPr>
      </w:r>
      <w:r w:rsidR="004E0C8C">
        <w:rPr>
          <w:rFonts w:ascii="Arial" w:hAnsi="Arial" w:cs="Arial"/>
          <w:sz w:val="19"/>
          <w:szCs w:val="19"/>
        </w:rPr>
        <w:fldChar w:fldCharType="separate"/>
      </w:r>
      <w:r w:rsidRPr="00CA7FF0">
        <w:rPr>
          <w:rFonts w:ascii="Arial" w:hAnsi="Arial" w:cs="Arial"/>
          <w:sz w:val="19"/>
          <w:szCs w:val="19"/>
        </w:rPr>
        <w:fldChar w:fldCharType="end"/>
      </w:r>
      <w:r w:rsidRPr="00CA7FF0">
        <w:rPr>
          <w:rFonts w:ascii="Arial" w:hAnsi="Arial" w:cs="Arial"/>
          <w:sz w:val="19"/>
          <w:szCs w:val="19"/>
        </w:rPr>
        <w:tab/>
        <w:t>Name and address of the Grant</w:t>
      </w:r>
      <w:r>
        <w:rPr>
          <w:rFonts w:ascii="Arial" w:hAnsi="Arial" w:cs="Arial"/>
          <w:sz w:val="19"/>
          <w:szCs w:val="19"/>
        </w:rPr>
        <w:t>or consistent with chain of title (see notes below for particular Grantors)</w:t>
      </w:r>
    </w:p>
    <w:p w:rsidR="00683F3D" w:rsidRDefault="00683F3D" w:rsidP="00683F3D">
      <w:pPr>
        <w:spacing w:after="0" w:line="240" w:lineRule="auto"/>
        <w:ind w:left="720"/>
        <w:rPr>
          <w:rFonts w:ascii="Arial" w:hAnsi="Arial" w:cs="Arial"/>
          <w:sz w:val="19"/>
          <w:szCs w:val="19"/>
        </w:rPr>
      </w:pPr>
      <w:r w:rsidRPr="00CA7FF0">
        <w:rPr>
          <w:rFonts w:ascii="Arial" w:hAnsi="Arial" w:cs="Arial"/>
          <w:sz w:val="19"/>
          <w:szCs w:val="19"/>
        </w:rPr>
        <w:fldChar w:fldCharType="begin">
          <w:ffData>
            <w:name w:val="Check49"/>
            <w:enabled/>
            <w:calcOnExit w:val="0"/>
            <w:checkBox>
              <w:sizeAuto/>
              <w:default w:val="0"/>
            </w:checkBox>
          </w:ffData>
        </w:fldChar>
      </w:r>
      <w:bookmarkStart w:id="43" w:name="Check49"/>
      <w:r w:rsidRPr="00CA7FF0">
        <w:rPr>
          <w:rFonts w:ascii="Arial" w:hAnsi="Arial" w:cs="Arial"/>
          <w:sz w:val="19"/>
          <w:szCs w:val="19"/>
        </w:rPr>
        <w:instrText xml:space="preserve"> FORMCHECKBOX </w:instrText>
      </w:r>
      <w:r w:rsidR="004E0C8C">
        <w:rPr>
          <w:rFonts w:ascii="Arial" w:hAnsi="Arial" w:cs="Arial"/>
          <w:sz w:val="19"/>
          <w:szCs w:val="19"/>
        </w:rPr>
      </w:r>
      <w:r w:rsidR="004E0C8C">
        <w:rPr>
          <w:rFonts w:ascii="Arial" w:hAnsi="Arial" w:cs="Arial"/>
          <w:sz w:val="19"/>
          <w:szCs w:val="19"/>
        </w:rPr>
        <w:fldChar w:fldCharType="separate"/>
      </w:r>
      <w:r w:rsidRPr="00CA7FF0">
        <w:rPr>
          <w:rFonts w:ascii="Arial" w:hAnsi="Arial" w:cs="Arial"/>
          <w:sz w:val="19"/>
          <w:szCs w:val="19"/>
        </w:rPr>
        <w:fldChar w:fldCharType="end"/>
      </w:r>
      <w:bookmarkEnd w:id="43"/>
      <w:r w:rsidRPr="00CA7FF0">
        <w:rPr>
          <w:rFonts w:ascii="Arial" w:hAnsi="Arial" w:cs="Arial"/>
          <w:sz w:val="19"/>
          <w:szCs w:val="19"/>
        </w:rPr>
        <w:tab/>
        <w:t xml:space="preserve">Name and address of the Grantee </w:t>
      </w:r>
      <w:r>
        <w:rPr>
          <w:rFonts w:ascii="Arial" w:hAnsi="Arial" w:cs="Arial"/>
          <w:sz w:val="19"/>
          <w:szCs w:val="19"/>
        </w:rPr>
        <w:t>(see notes below for particular Grantees)</w:t>
      </w:r>
    </w:p>
    <w:p w:rsidR="00683F3D" w:rsidRPr="00FE4266" w:rsidRDefault="00683F3D" w:rsidP="00683F3D">
      <w:pPr>
        <w:spacing w:after="0" w:line="240" w:lineRule="auto"/>
        <w:ind w:left="720"/>
        <w:rPr>
          <w:rFonts w:ascii="Arial" w:hAnsi="Arial" w:cs="Arial"/>
          <w:sz w:val="19"/>
          <w:szCs w:val="19"/>
        </w:rPr>
      </w:pPr>
      <w:r w:rsidRPr="00CA7FF0">
        <w:rPr>
          <w:rFonts w:ascii="Arial" w:hAnsi="Arial" w:cs="Arial"/>
          <w:sz w:val="19"/>
          <w:szCs w:val="19"/>
        </w:rPr>
        <w:fldChar w:fldCharType="begin">
          <w:ffData>
            <w:name w:val="Check49"/>
            <w:enabled/>
            <w:calcOnExit w:val="0"/>
            <w:checkBox>
              <w:sizeAuto/>
              <w:default w:val="0"/>
            </w:checkBox>
          </w:ffData>
        </w:fldChar>
      </w:r>
      <w:r w:rsidRPr="00CA7FF0">
        <w:rPr>
          <w:rFonts w:ascii="Arial" w:hAnsi="Arial" w:cs="Arial"/>
          <w:sz w:val="19"/>
          <w:szCs w:val="19"/>
        </w:rPr>
        <w:instrText xml:space="preserve"> FORMCHECKBOX </w:instrText>
      </w:r>
      <w:r w:rsidR="004E0C8C">
        <w:rPr>
          <w:rFonts w:ascii="Arial" w:hAnsi="Arial" w:cs="Arial"/>
          <w:sz w:val="19"/>
          <w:szCs w:val="19"/>
        </w:rPr>
      </w:r>
      <w:r w:rsidR="004E0C8C">
        <w:rPr>
          <w:rFonts w:ascii="Arial" w:hAnsi="Arial" w:cs="Arial"/>
          <w:sz w:val="19"/>
          <w:szCs w:val="19"/>
        </w:rPr>
        <w:fldChar w:fldCharType="separate"/>
      </w:r>
      <w:r w:rsidRPr="00CA7FF0">
        <w:rPr>
          <w:rFonts w:ascii="Arial" w:hAnsi="Arial" w:cs="Arial"/>
          <w:sz w:val="19"/>
          <w:szCs w:val="19"/>
        </w:rPr>
        <w:fldChar w:fldCharType="end"/>
      </w:r>
      <w:r w:rsidRPr="00CA7FF0">
        <w:rPr>
          <w:rFonts w:ascii="Arial" w:hAnsi="Arial" w:cs="Arial"/>
          <w:sz w:val="19"/>
          <w:szCs w:val="19"/>
        </w:rPr>
        <w:tab/>
      </w:r>
      <w:r>
        <w:rPr>
          <w:rFonts w:ascii="Arial" w:hAnsi="Arial" w:cs="Arial"/>
          <w:b/>
          <w:sz w:val="19"/>
          <w:szCs w:val="19"/>
        </w:rPr>
        <w:t xml:space="preserve">Deed of Trust:  </w:t>
      </w:r>
      <w:r>
        <w:rPr>
          <w:rFonts w:ascii="Arial" w:hAnsi="Arial" w:cs="Arial"/>
          <w:sz w:val="19"/>
          <w:szCs w:val="19"/>
        </w:rPr>
        <w:t>Identify Trustee</w:t>
      </w:r>
    </w:p>
    <w:p w:rsidR="00683F3D" w:rsidRDefault="00683F3D" w:rsidP="00683F3D">
      <w:pPr>
        <w:spacing w:after="0" w:line="240" w:lineRule="auto"/>
        <w:ind w:left="720"/>
        <w:rPr>
          <w:rFonts w:ascii="Arial" w:hAnsi="Arial" w:cs="Arial"/>
          <w:sz w:val="19"/>
          <w:szCs w:val="19"/>
        </w:rPr>
      </w:pPr>
      <w:r w:rsidRPr="00CA7FF0">
        <w:rPr>
          <w:rFonts w:ascii="Arial" w:hAnsi="Arial" w:cs="Arial"/>
          <w:sz w:val="19"/>
          <w:szCs w:val="19"/>
        </w:rPr>
        <w:fldChar w:fldCharType="begin">
          <w:ffData>
            <w:name w:val="Check50"/>
            <w:enabled/>
            <w:calcOnExit w:val="0"/>
            <w:checkBox>
              <w:sizeAuto/>
              <w:default w:val="0"/>
            </w:checkBox>
          </w:ffData>
        </w:fldChar>
      </w:r>
      <w:bookmarkStart w:id="44" w:name="Check50"/>
      <w:r w:rsidRPr="00CA7FF0">
        <w:rPr>
          <w:rFonts w:ascii="Arial" w:hAnsi="Arial" w:cs="Arial"/>
          <w:sz w:val="19"/>
          <w:szCs w:val="19"/>
        </w:rPr>
        <w:instrText xml:space="preserve"> FORMCHECKBOX </w:instrText>
      </w:r>
      <w:r w:rsidR="004E0C8C">
        <w:rPr>
          <w:rFonts w:ascii="Arial" w:hAnsi="Arial" w:cs="Arial"/>
          <w:sz w:val="19"/>
          <w:szCs w:val="19"/>
        </w:rPr>
      </w:r>
      <w:r w:rsidR="004E0C8C">
        <w:rPr>
          <w:rFonts w:ascii="Arial" w:hAnsi="Arial" w:cs="Arial"/>
          <w:sz w:val="19"/>
          <w:szCs w:val="19"/>
        </w:rPr>
        <w:fldChar w:fldCharType="separate"/>
      </w:r>
      <w:r w:rsidRPr="00CA7FF0">
        <w:rPr>
          <w:rFonts w:ascii="Arial" w:hAnsi="Arial" w:cs="Arial"/>
          <w:sz w:val="19"/>
          <w:szCs w:val="19"/>
        </w:rPr>
        <w:fldChar w:fldCharType="end"/>
      </w:r>
      <w:bookmarkEnd w:id="44"/>
      <w:r w:rsidRPr="00CA7FF0">
        <w:rPr>
          <w:rFonts w:ascii="Arial" w:hAnsi="Arial" w:cs="Arial"/>
          <w:sz w:val="19"/>
          <w:szCs w:val="19"/>
        </w:rPr>
        <w:tab/>
      </w:r>
      <w:r>
        <w:rPr>
          <w:rFonts w:ascii="Arial" w:hAnsi="Arial" w:cs="Arial"/>
          <w:sz w:val="19"/>
          <w:szCs w:val="19"/>
        </w:rPr>
        <w:t>Dated</w:t>
      </w:r>
    </w:p>
    <w:p w:rsidR="00683F3D" w:rsidRPr="00CA7FF0" w:rsidRDefault="00683F3D" w:rsidP="00683F3D">
      <w:pPr>
        <w:spacing w:after="0" w:line="240" w:lineRule="auto"/>
        <w:ind w:left="720"/>
        <w:rPr>
          <w:rFonts w:ascii="Arial" w:hAnsi="Arial" w:cs="Arial"/>
          <w:sz w:val="19"/>
          <w:szCs w:val="19"/>
        </w:rPr>
      </w:pPr>
      <w:r w:rsidRPr="00CA7FF0">
        <w:rPr>
          <w:rFonts w:ascii="Arial" w:hAnsi="Arial" w:cs="Arial"/>
          <w:sz w:val="19"/>
          <w:szCs w:val="19"/>
        </w:rPr>
        <w:fldChar w:fldCharType="begin">
          <w:ffData>
            <w:name w:val="Check51"/>
            <w:enabled/>
            <w:calcOnExit w:val="0"/>
            <w:checkBox>
              <w:sizeAuto/>
              <w:default w:val="0"/>
            </w:checkBox>
          </w:ffData>
        </w:fldChar>
      </w:r>
      <w:bookmarkStart w:id="45" w:name="Check51"/>
      <w:r w:rsidRPr="00CA7FF0">
        <w:rPr>
          <w:rFonts w:ascii="Arial" w:hAnsi="Arial" w:cs="Arial"/>
          <w:sz w:val="19"/>
          <w:szCs w:val="19"/>
        </w:rPr>
        <w:instrText xml:space="preserve"> FORMCHECKBOX </w:instrText>
      </w:r>
      <w:r w:rsidR="004E0C8C">
        <w:rPr>
          <w:rFonts w:ascii="Arial" w:hAnsi="Arial" w:cs="Arial"/>
          <w:sz w:val="19"/>
          <w:szCs w:val="19"/>
        </w:rPr>
      </w:r>
      <w:r w:rsidR="004E0C8C">
        <w:rPr>
          <w:rFonts w:ascii="Arial" w:hAnsi="Arial" w:cs="Arial"/>
          <w:sz w:val="19"/>
          <w:szCs w:val="19"/>
        </w:rPr>
        <w:fldChar w:fldCharType="separate"/>
      </w:r>
      <w:r w:rsidRPr="00CA7FF0">
        <w:rPr>
          <w:rFonts w:ascii="Arial" w:hAnsi="Arial" w:cs="Arial"/>
          <w:sz w:val="19"/>
          <w:szCs w:val="19"/>
        </w:rPr>
        <w:fldChar w:fldCharType="end"/>
      </w:r>
      <w:bookmarkEnd w:id="45"/>
      <w:r w:rsidRPr="00CA7FF0">
        <w:rPr>
          <w:rFonts w:ascii="Arial" w:hAnsi="Arial" w:cs="Arial"/>
          <w:sz w:val="19"/>
          <w:szCs w:val="19"/>
        </w:rPr>
        <w:tab/>
        <w:t xml:space="preserve">Legal description </w:t>
      </w:r>
      <w:r>
        <w:rPr>
          <w:rFonts w:ascii="Arial" w:hAnsi="Arial" w:cs="Arial"/>
          <w:sz w:val="19"/>
          <w:szCs w:val="19"/>
        </w:rPr>
        <w:t xml:space="preserve">– consistent </w:t>
      </w:r>
      <w:r w:rsidRPr="00CA7FF0">
        <w:rPr>
          <w:rFonts w:ascii="Arial" w:hAnsi="Arial" w:cs="Arial"/>
          <w:sz w:val="19"/>
          <w:szCs w:val="19"/>
        </w:rPr>
        <w:t xml:space="preserve">as the </w:t>
      </w:r>
      <w:r>
        <w:rPr>
          <w:rFonts w:ascii="Arial" w:hAnsi="Arial" w:cs="Arial"/>
          <w:sz w:val="19"/>
          <w:szCs w:val="19"/>
        </w:rPr>
        <w:t xml:space="preserve">title opinion, contract, </w:t>
      </w:r>
      <w:r w:rsidRPr="00CA7FF0">
        <w:rPr>
          <w:rFonts w:ascii="Arial" w:hAnsi="Arial" w:cs="Arial"/>
          <w:sz w:val="19"/>
          <w:szCs w:val="19"/>
        </w:rPr>
        <w:t>commitment</w:t>
      </w:r>
      <w:r>
        <w:rPr>
          <w:rFonts w:ascii="Arial" w:hAnsi="Arial" w:cs="Arial"/>
          <w:sz w:val="19"/>
          <w:szCs w:val="19"/>
        </w:rPr>
        <w:t>, tax/GIS</w:t>
      </w:r>
      <w:r w:rsidRPr="00CA7FF0">
        <w:rPr>
          <w:rFonts w:ascii="Arial" w:hAnsi="Arial" w:cs="Arial"/>
          <w:sz w:val="19"/>
          <w:szCs w:val="19"/>
        </w:rPr>
        <w:t xml:space="preserve"> and survey</w:t>
      </w:r>
    </w:p>
    <w:p w:rsidR="00683F3D" w:rsidRPr="00CA7FF0" w:rsidRDefault="00683F3D" w:rsidP="00683F3D">
      <w:pPr>
        <w:spacing w:after="0" w:line="240" w:lineRule="auto"/>
        <w:ind w:left="720"/>
        <w:rPr>
          <w:rFonts w:ascii="Arial" w:hAnsi="Arial" w:cs="Arial"/>
          <w:sz w:val="19"/>
          <w:szCs w:val="19"/>
        </w:rPr>
      </w:pPr>
      <w:r w:rsidRPr="00CA7FF0">
        <w:rPr>
          <w:rFonts w:ascii="Arial" w:hAnsi="Arial" w:cs="Arial"/>
          <w:sz w:val="19"/>
          <w:szCs w:val="19"/>
        </w:rPr>
        <w:fldChar w:fldCharType="begin">
          <w:ffData>
            <w:name w:val="Check54"/>
            <w:enabled/>
            <w:calcOnExit w:val="0"/>
            <w:checkBox>
              <w:sizeAuto/>
              <w:default w:val="0"/>
            </w:checkBox>
          </w:ffData>
        </w:fldChar>
      </w:r>
      <w:bookmarkStart w:id="46" w:name="Check54"/>
      <w:r w:rsidRPr="00CA7FF0">
        <w:rPr>
          <w:rFonts w:ascii="Arial" w:hAnsi="Arial" w:cs="Arial"/>
          <w:sz w:val="19"/>
          <w:szCs w:val="19"/>
        </w:rPr>
        <w:instrText xml:space="preserve"> FORMCHECKBOX </w:instrText>
      </w:r>
      <w:r w:rsidR="004E0C8C">
        <w:rPr>
          <w:rFonts w:ascii="Arial" w:hAnsi="Arial" w:cs="Arial"/>
          <w:sz w:val="19"/>
          <w:szCs w:val="19"/>
        </w:rPr>
      </w:r>
      <w:r w:rsidR="004E0C8C">
        <w:rPr>
          <w:rFonts w:ascii="Arial" w:hAnsi="Arial" w:cs="Arial"/>
          <w:sz w:val="19"/>
          <w:szCs w:val="19"/>
        </w:rPr>
        <w:fldChar w:fldCharType="separate"/>
      </w:r>
      <w:r w:rsidRPr="00CA7FF0">
        <w:rPr>
          <w:rFonts w:ascii="Arial" w:hAnsi="Arial" w:cs="Arial"/>
          <w:sz w:val="19"/>
          <w:szCs w:val="19"/>
        </w:rPr>
        <w:fldChar w:fldCharType="end"/>
      </w:r>
      <w:bookmarkEnd w:id="46"/>
      <w:r w:rsidRPr="00CA7FF0">
        <w:rPr>
          <w:rFonts w:ascii="Arial" w:hAnsi="Arial" w:cs="Arial"/>
          <w:sz w:val="19"/>
          <w:szCs w:val="19"/>
        </w:rPr>
        <w:tab/>
        <w:t xml:space="preserve">PIN# match the </w:t>
      </w:r>
      <w:r>
        <w:rPr>
          <w:rFonts w:ascii="Arial" w:hAnsi="Arial" w:cs="Arial"/>
          <w:sz w:val="19"/>
          <w:szCs w:val="19"/>
        </w:rPr>
        <w:t>tax records</w:t>
      </w:r>
    </w:p>
    <w:p w:rsidR="00683F3D" w:rsidRDefault="00683F3D" w:rsidP="00683F3D">
      <w:pPr>
        <w:spacing w:after="0" w:line="240" w:lineRule="auto"/>
        <w:ind w:left="720"/>
        <w:rPr>
          <w:rFonts w:ascii="Arial" w:hAnsi="Arial" w:cs="Arial"/>
          <w:sz w:val="19"/>
          <w:szCs w:val="19"/>
        </w:rPr>
      </w:pPr>
      <w:r w:rsidRPr="00CA7FF0">
        <w:rPr>
          <w:rFonts w:ascii="Arial" w:hAnsi="Arial" w:cs="Arial"/>
          <w:sz w:val="19"/>
          <w:szCs w:val="19"/>
        </w:rPr>
        <w:fldChar w:fldCharType="begin">
          <w:ffData>
            <w:name w:val="Check144"/>
            <w:enabled/>
            <w:calcOnExit w:val="0"/>
            <w:checkBox>
              <w:sizeAuto/>
              <w:default w:val="0"/>
            </w:checkBox>
          </w:ffData>
        </w:fldChar>
      </w:r>
      <w:bookmarkStart w:id="47" w:name="Check144"/>
      <w:r w:rsidRPr="00CA7FF0">
        <w:rPr>
          <w:rFonts w:ascii="Arial" w:hAnsi="Arial" w:cs="Arial"/>
          <w:sz w:val="19"/>
          <w:szCs w:val="19"/>
        </w:rPr>
        <w:instrText xml:space="preserve"> FORMCHECKBOX </w:instrText>
      </w:r>
      <w:r w:rsidR="004E0C8C">
        <w:rPr>
          <w:rFonts w:ascii="Arial" w:hAnsi="Arial" w:cs="Arial"/>
          <w:sz w:val="19"/>
          <w:szCs w:val="19"/>
        </w:rPr>
      </w:r>
      <w:r w:rsidR="004E0C8C">
        <w:rPr>
          <w:rFonts w:ascii="Arial" w:hAnsi="Arial" w:cs="Arial"/>
          <w:sz w:val="19"/>
          <w:szCs w:val="19"/>
        </w:rPr>
        <w:fldChar w:fldCharType="separate"/>
      </w:r>
      <w:r w:rsidRPr="00CA7FF0">
        <w:rPr>
          <w:rFonts w:ascii="Arial" w:hAnsi="Arial" w:cs="Arial"/>
          <w:sz w:val="19"/>
          <w:szCs w:val="19"/>
        </w:rPr>
        <w:fldChar w:fldCharType="end"/>
      </w:r>
      <w:bookmarkEnd w:id="47"/>
      <w:r>
        <w:rPr>
          <w:rFonts w:ascii="Arial" w:hAnsi="Arial" w:cs="Arial"/>
          <w:sz w:val="19"/>
          <w:szCs w:val="19"/>
        </w:rPr>
        <w:tab/>
      </w:r>
      <w:r>
        <w:rPr>
          <w:rFonts w:ascii="Arial" w:hAnsi="Arial" w:cs="Arial"/>
          <w:b/>
          <w:sz w:val="19"/>
          <w:szCs w:val="19"/>
        </w:rPr>
        <w:t xml:space="preserve">Deed:  </w:t>
      </w:r>
      <w:r>
        <w:rPr>
          <w:rFonts w:ascii="Arial" w:hAnsi="Arial" w:cs="Arial"/>
          <w:sz w:val="19"/>
          <w:szCs w:val="19"/>
        </w:rPr>
        <w:t>Grantor residency statement</w:t>
      </w:r>
    </w:p>
    <w:p w:rsidR="00683F3D" w:rsidRPr="00CA7FF0" w:rsidRDefault="00683F3D" w:rsidP="00683F3D">
      <w:pPr>
        <w:spacing w:after="0" w:line="240" w:lineRule="auto"/>
        <w:ind w:left="720"/>
        <w:rPr>
          <w:rFonts w:ascii="Arial" w:hAnsi="Arial" w:cs="Arial"/>
          <w:b/>
          <w:sz w:val="19"/>
          <w:szCs w:val="19"/>
        </w:rPr>
      </w:pPr>
      <w:r w:rsidRPr="00CA7FF0">
        <w:rPr>
          <w:rFonts w:ascii="Arial" w:hAnsi="Arial" w:cs="Arial"/>
          <w:sz w:val="19"/>
          <w:szCs w:val="19"/>
        </w:rPr>
        <w:fldChar w:fldCharType="begin">
          <w:ffData>
            <w:name w:val="Check144"/>
            <w:enabled/>
            <w:calcOnExit w:val="0"/>
            <w:checkBox>
              <w:sizeAuto/>
              <w:default w:val="0"/>
            </w:checkBox>
          </w:ffData>
        </w:fldChar>
      </w:r>
      <w:r w:rsidRPr="00CA7FF0">
        <w:rPr>
          <w:rFonts w:ascii="Arial" w:hAnsi="Arial" w:cs="Arial"/>
          <w:sz w:val="19"/>
          <w:szCs w:val="19"/>
        </w:rPr>
        <w:instrText xml:space="preserve"> FORMCHECKBOX </w:instrText>
      </w:r>
      <w:r w:rsidR="004E0C8C">
        <w:rPr>
          <w:rFonts w:ascii="Arial" w:hAnsi="Arial" w:cs="Arial"/>
          <w:sz w:val="19"/>
          <w:szCs w:val="19"/>
        </w:rPr>
      </w:r>
      <w:r w:rsidR="004E0C8C">
        <w:rPr>
          <w:rFonts w:ascii="Arial" w:hAnsi="Arial" w:cs="Arial"/>
          <w:sz w:val="19"/>
          <w:szCs w:val="19"/>
        </w:rPr>
        <w:fldChar w:fldCharType="separate"/>
      </w:r>
      <w:r w:rsidRPr="00CA7FF0">
        <w:rPr>
          <w:rFonts w:ascii="Arial" w:hAnsi="Arial" w:cs="Arial"/>
          <w:sz w:val="19"/>
          <w:szCs w:val="19"/>
        </w:rPr>
        <w:fldChar w:fldCharType="end"/>
      </w:r>
      <w:r>
        <w:rPr>
          <w:rFonts w:ascii="Arial" w:hAnsi="Arial" w:cs="Arial"/>
          <w:sz w:val="19"/>
          <w:szCs w:val="19"/>
        </w:rPr>
        <w:tab/>
        <w:t>Signatures, consistent with Grantor block, title opinion, title commitment, match typed name beneath</w:t>
      </w:r>
    </w:p>
    <w:p w:rsidR="00683F3D" w:rsidRDefault="00683F3D" w:rsidP="00683F3D">
      <w:pPr>
        <w:spacing w:after="0" w:line="240" w:lineRule="auto"/>
        <w:ind w:left="1440" w:hanging="720"/>
        <w:rPr>
          <w:rFonts w:ascii="Arial" w:hAnsi="Arial" w:cs="Arial"/>
          <w:sz w:val="19"/>
          <w:szCs w:val="19"/>
        </w:rPr>
      </w:pPr>
      <w:r w:rsidRPr="00CA7FF0">
        <w:rPr>
          <w:rFonts w:ascii="Arial" w:hAnsi="Arial" w:cs="Arial"/>
          <w:sz w:val="19"/>
          <w:szCs w:val="19"/>
        </w:rPr>
        <w:fldChar w:fldCharType="begin">
          <w:ffData>
            <w:name w:val="Check52"/>
            <w:enabled/>
            <w:calcOnExit w:val="0"/>
            <w:checkBox>
              <w:sizeAuto/>
              <w:default w:val="0"/>
            </w:checkBox>
          </w:ffData>
        </w:fldChar>
      </w:r>
      <w:bookmarkStart w:id="48" w:name="Check52"/>
      <w:r w:rsidRPr="00CA7FF0">
        <w:rPr>
          <w:rFonts w:ascii="Arial" w:hAnsi="Arial" w:cs="Arial"/>
          <w:sz w:val="19"/>
          <w:szCs w:val="19"/>
        </w:rPr>
        <w:instrText xml:space="preserve"> FORMCHECKBOX </w:instrText>
      </w:r>
      <w:r w:rsidR="004E0C8C">
        <w:rPr>
          <w:rFonts w:ascii="Arial" w:hAnsi="Arial" w:cs="Arial"/>
          <w:sz w:val="19"/>
          <w:szCs w:val="19"/>
        </w:rPr>
      </w:r>
      <w:r w:rsidR="004E0C8C">
        <w:rPr>
          <w:rFonts w:ascii="Arial" w:hAnsi="Arial" w:cs="Arial"/>
          <w:sz w:val="19"/>
          <w:szCs w:val="19"/>
        </w:rPr>
        <w:fldChar w:fldCharType="separate"/>
      </w:r>
      <w:r w:rsidRPr="00CA7FF0">
        <w:rPr>
          <w:rFonts w:ascii="Arial" w:hAnsi="Arial" w:cs="Arial"/>
          <w:sz w:val="19"/>
          <w:szCs w:val="19"/>
        </w:rPr>
        <w:fldChar w:fldCharType="end"/>
      </w:r>
      <w:bookmarkEnd w:id="48"/>
      <w:r w:rsidRPr="00CA7FF0">
        <w:rPr>
          <w:rFonts w:ascii="Arial" w:hAnsi="Arial" w:cs="Arial"/>
          <w:sz w:val="19"/>
          <w:szCs w:val="19"/>
        </w:rPr>
        <w:tab/>
        <w:t>Notarized</w:t>
      </w:r>
    </w:p>
    <w:p w:rsidR="00683F3D" w:rsidRDefault="00683F3D" w:rsidP="00683F3D">
      <w:pPr>
        <w:pStyle w:val="ListParagraph"/>
        <w:numPr>
          <w:ilvl w:val="0"/>
          <w:numId w:val="19"/>
        </w:numPr>
        <w:spacing w:before="0" w:after="0"/>
        <w:rPr>
          <w:rFonts w:ascii="Arial" w:hAnsi="Arial" w:cs="Arial"/>
          <w:sz w:val="19"/>
          <w:szCs w:val="19"/>
        </w:rPr>
      </w:pPr>
      <w:r>
        <w:rPr>
          <w:rFonts w:ascii="Arial" w:hAnsi="Arial" w:cs="Arial"/>
          <w:sz w:val="19"/>
          <w:szCs w:val="19"/>
        </w:rPr>
        <w:t>County of notary commission</w:t>
      </w:r>
    </w:p>
    <w:p w:rsidR="00683F3D" w:rsidRDefault="00683F3D" w:rsidP="00683F3D">
      <w:pPr>
        <w:pStyle w:val="ListParagraph"/>
        <w:numPr>
          <w:ilvl w:val="0"/>
          <w:numId w:val="19"/>
        </w:numPr>
        <w:spacing w:after="0"/>
        <w:rPr>
          <w:rFonts w:ascii="Arial" w:hAnsi="Arial" w:cs="Arial"/>
          <w:sz w:val="19"/>
          <w:szCs w:val="19"/>
        </w:rPr>
      </w:pPr>
      <w:r>
        <w:rPr>
          <w:rFonts w:ascii="Arial" w:hAnsi="Arial" w:cs="Arial"/>
          <w:sz w:val="19"/>
          <w:szCs w:val="19"/>
        </w:rPr>
        <w:t>State referenced in acknowledgment</w:t>
      </w:r>
    </w:p>
    <w:p w:rsidR="00683F3D" w:rsidRDefault="00683F3D" w:rsidP="00683F3D">
      <w:pPr>
        <w:pStyle w:val="ListParagraph"/>
        <w:numPr>
          <w:ilvl w:val="0"/>
          <w:numId w:val="19"/>
        </w:numPr>
        <w:spacing w:after="0"/>
        <w:rPr>
          <w:rFonts w:ascii="Arial" w:hAnsi="Arial" w:cs="Arial"/>
          <w:sz w:val="19"/>
          <w:szCs w:val="19"/>
        </w:rPr>
      </w:pPr>
      <w:r>
        <w:rPr>
          <w:rFonts w:ascii="Arial" w:hAnsi="Arial" w:cs="Arial"/>
          <w:sz w:val="19"/>
          <w:szCs w:val="19"/>
        </w:rPr>
        <w:t>County in which acknowledgment taken</w:t>
      </w:r>
    </w:p>
    <w:p w:rsidR="00683F3D" w:rsidRDefault="00683F3D" w:rsidP="00683F3D">
      <w:pPr>
        <w:pStyle w:val="ListParagraph"/>
        <w:numPr>
          <w:ilvl w:val="0"/>
          <w:numId w:val="19"/>
        </w:numPr>
        <w:spacing w:after="0"/>
        <w:rPr>
          <w:rFonts w:ascii="Arial" w:hAnsi="Arial" w:cs="Arial"/>
          <w:sz w:val="19"/>
          <w:szCs w:val="19"/>
        </w:rPr>
      </w:pPr>
      <w:r>
        <w:rPr>
          <w:rFonts w:ascii="Arial" w:hAnsi="Arial" w:cs="Arial"/>
          <w:sz w:val="19"/>
          <w:szCs w:val="19"/>
        </w:rPr>
        <w:t>Notarial Commission Expiration</w:t>
      </w:r>
    </w:p>
    <w:p w:rsidR="00683F3D" w:rsidRDefault="00683F3D" w:rsidP="00683F3D">
      <w:pPr>
        <w:pStyle w:val="ListParagraph"/>
        <w:numPr>
          <w:ilvl w:val="0"/>
          <w:numId w:val="19"/>
        </w:numPr>
        <w:spacing w:after="0"/>
        <w:rPr>
          <w:rFonts w:ascii="Arial" w:hAnsi="Arial" w:cs="Arial"/>
          <w:sz w:val="19"/>
          <w:szCs w:val="19"/>
        </w:rPr>
      </w:pPr>
      <w:r>
        <w:rPr>
          <w:rFonts w:ascii="Arial" w:hAnsi="Arial" w:cs="Arial"/>
          <w:sz w:val="19"/>
          <w:szCs w:val="19"/>
        </w:rPr>
        <w:t>Individual who appeared before notary and acknowledged / swore  or affirmed</w:t>
      </w:r>
    </w:p>
    <w:p w:rsidR="00683F3D" w:rsidRDefault="00683F3D" w:rsidP="00683F3D">
      <w:pPr>
        <w:pStyle w:val="ListParagraph"/>
        <w:numPr>
          <w:ilvl w:val="0"/>
          <w:numId w:val="19"/>
        </w:numPr>
        <w:spacing w:after="0"/>
        <w:rPr>
          <w:rFonts w:ascii="Arial" w:hAnsi="Arial" w:cs="Arial"/>
          <w:sz w:val="19"/>
          <w:szCs w:val="19"/>
        </w:rPr>
      </w:pPr>
      <w:r>
        <w:rPr>
          <w:rFonts w:ascii="Arial" w:hAnsi="Arial" w:cs="Arial"/>
          <w:sz w:val="19"/>
          <w:szCs w:val="19"/>
        </w:rPr>
        <w:t>Date of acknowledgment</w:t>
      </w:r>
    </w:p>
    <w:p w:rsidR="00683F3D" w:rsidRDefault="00683F3D" w:rsidP="00683F3D">
      <w:pPr>
        <w:pStyle w:val="ListParagraph"/>
        <w:numPr>
          <w:ilvl w:val="0"/>
          <w:numId w:val="19"/>
        </w:numPr>
        <w:spacing w:after="0"/>
        <w:rPr>
          <w:rFonts w:ascii="Arial" w:hAnsi="Arial" w:cs="Arial"/>
          <w:sz w:val="19"/>
          <w:szCs w:val="19"/>
        </w:rPr>
      </w:pPr>
      <w:r>
        <w:rPr>
          <w:rFonts w:ascii="Arial" w:hAnsi="Arial" w:cs="Arial"/>
          <w:sz w:val="19"/>
          <w:szCs w:val="19"/>
        </w:rPr>
        <w:t>Printed Notary Name</w:t>
      </w:r>
    </w:p>
    <w:p w:rsidR="00683F3D" w:rsidRDefault="00683F3D" w:rsidP="00683F3D">
      <w:pPr>
        <w:pStyle w:val="ListParagraph"/>
        <w:numPr>
          <w:ilvl w:val="0"/>
          <w:numId w:val="19"/>
        </w:numPr>
        <w:spacing w:after="0"/>
        <w:rPr>
          <w:rFonts w:ascii="Arial" w:hAnsi="Arial" w:cs="Arial"/>
          <w:sz w:val="19"/>
          <w:szCs w:val="19"/>
        </w:rPr>
      </w:pPr>
      <w:r>
        <w:rPr>
          <w:rFonts w:ascii="Arial" w:hAnsi="Arial" w:cs="Arial"/>
          <w:sz w:val="19"/>
          <w:szCs w:val="19"/>
        </w:rPr>
        <w:t>Clear affixation of notarial seal</w:t>
      </w:r>
    </w:p>
    <w:p w:rsidR="00683F3D" w:rsidRPr="00055803" w:rsidRDefault="00683F3D" w:rsidP="00683F3D">
      <w:pPr>
        <w:pStyle w:val="ListParagraph"/>
        <w:numPr>
          <w:ilvl w:val="0"/>
          <w:numId w:val="19"/>
        </w:numPr>
        <w:spacing w:after="0"/>
        <w:rPr>
          <w:rFonts w:ascii="Arial" w:hAnsi="Arial" w:cs="Arial"/>
          <w:sz w:val="19"/>
          <w:szCs w:val="19"/>
        </w:rPr>
      </w:pPr>
      <w:r>
        <w:rPr>
          <w:rFonts w:ascii="Arial" w:hAnsi="Arial" w:cs="Arial"/>
          <w:sz w:val="19"/>
          <w:szCs w:val="19"/>
        </w:rPr>
        <w:t>Clear signature by notary, consistent with seal and commission</w:t>
      </w:r>
    </w:p>
    <w:p w:rsidR="00B02471" w:rsidRDefault="00B02471" w:rsidP="00B02471">
      <w:pPr>
        <w:spacing w:after="0" w:line="240" w:lineRule="auto"/>
        <w:rPr>
          <w:rFonts w:ascii="Arial" w:hAnsi="Arial" w:cs="Arial"/>
          <w:b/>
          <w:sz w:val="19"/>
          <w:szCs w:val="19"/>
          <w:u w:val="single"/>
        </w:rPr>
      </w:pPr>
    </w:p>
    <w:p w:rsidR="00B02471" w:rsidRPr="00CA7FF0" w:rsidRDefault="00B02471" w:rsidP="00B02471">
      <w:pPr>
        <w:spacing w:after="0" w:line="240" w:lineRule="auto"/>
        <w:rPr>
          <w:rFonts w:ascii="Arial" w:hAnsi="Arial" w:cs="Arial"/>
          <w:b/>
          <w:sz w:val="19"/>
          <w:szCs w:val="19"/>
          <w:u w:val="single"/>
        </w:rPr>
      </w:pPr>
      <w:r w:rsidRPr="00CA7FF0">
        <w:rPr>
          <w:rFonts w:ascii="Arial" w:hAnsi="Arial" w:cs="Arial"/>
          <w:b/>
          <w:sz w:val="19"/>
          <w:szCs w:val="19"/>
          <w:u w:val="single"/>
        </w:rPr>
        <w:t>GRANTOR - INDIVIDUALS</w:t>
      </w:r>
    </w:p>
    <w:p w:rsidR="00B02471" w:rsidRDefault="00B02471" w:rsidP="00B02471">
      <w:pPr>
        <w:spacing w:after="0" w:line="240" w:lineRule="auto"/>
        <w:ind w:left="1440" w:hanging="720"/>
        <w:rPr>
          <w:rFonts w:ascii="Arial" w:hAnsi="Arial" w:cs="Arial"/>
          <w:sz w:val="19"/>
          <w:szCs w:val="19"/>
        </w:rPr>
      </w:pPr>
      <w:r w:rsidRPr="00CA7FF0">
        <w:rPr>
          <w:rFonts w:ascii="Arial" w:hAnsi="Arial" w:cs="Arial"/>
          <w:sz w:val="19"/>
          <w:szCs w:val="19"/>
        </w:rPr>
        <w:fldChar w:fldCharType="begin">
          <w:ffData>
            <w:name w:val="Check55"/>
            <w:enabled/>
            <w:calcOnExit w:val="0"/>
            <w:checkBox>
              <w:sizeAuto/>
              <w:default w:val="0"/>
            </w:checkBox>
          </w:ffData>
        </w:fldChar>
      </w:r>
      <w:bookmarkStart w:id="49" w:name="Check55"/>
      <w:r w:rsidRPr="00CA7FF0">
        <w:rPr>
          <w:rFonts w:ascii="Arial" w:hAnsi="Arial" w:cs="Arial"/>
          <w:sz w:val="19"/>
          <w:szCs w:val="19"/>
        </w:rPr>
        <w:instrText xml:space="preserve"> FORMCHECKBOX </w:instrText>
      </w:r>
      <w:r w:rsidR="004E0C8C">
        <w:rPr>
          <w:rFonts w:ascii="Arial" w:hAnsi="Arial" w:cs="Arial"/>
          <w:sz w:val="19"/>
          <w:szCs w:val="19"/>
        </w:rPr>
      </w:r>
      <w:r w:rsidR="004E0C8C">
        <w:rPr>
          <w:rFonts w:ascii="Arial" w:hAnsi="Arial" w:cs="Arial"/>
          <w:sz w:val="19"/>
          <w:szCs w:val="19"/>
        </w:rPr>
        <w:fldChar w:fldCharType="separate"/>
      </w:r>
      <w:r w:rsidRPr="00CA7FF0">
        <w:rPr>
          <w:rFonts w:ascii="Arial" w:hAnsi="Arial" w:cs="Arial"/>
          <w:sz w:val="19"/>
          <w:szCs w:val="19"/>
        </w:rPr>
        <w:fldChar w:fldCharType="end"/>
      </w:r>
      <w:bookmarkEnd w:id="49"/>
      <w:r>
        <w:rPr>
          <w:rFonts w:ascii="Arial" w:hAnsi="Arial" w:cs="Arial"/>
          <w:sz w:val="19"/>
          <w:szCs w:val="19"/>
        </w:rPr>
        <w:tab/>
        <w:t xml:space="preserve">Marital status stated?  </w:t>
      </w:r>
    </w:p>
    <w:p w:rsidR="00B02471" w:rsidRPr="00CA7FF0" w:rsidRDefault="00B02471" w:rsidP="00B02471">
      <w:pPr>
        <w:spacing w:after="0" w:line="240" w:lineRule="auto"/>
        <w:ind w:left="1440" w:hanging="720"/>
        <w:rPr>
          <w:rFonts w:ascii="Arial" w:hAnsi="Arial" w:cs="Arial"/>
          <w:sz w:val="19"/>
          <w:szCs w:val="19"/>
        </w:rPr>
      </w:pPr>
      <w:r w:rsidRPr="00CA7FF0">
        <w:rPr>
          <w:rFonts w:ascii="Arial" w:hAnsi="Arial" w:cs="Arial"/>
          <w:sz w:val="19"/>
          <w:szCs w:val="19"/>
        </w:rPr>
        <w:fldChar w:fldCharType="begin">
          <w:ffData>
            <w:name w:val="Check55"/>
            <w:enabled/>
            <w:calcOnExit w:val="0"/>
            <w:checkBox>
              <w:sizeAuto/>
              <w:default w:val="0"/>
            </w:checkBox>
          </w:ffData>
        </w:fldChar>
      </w:r>
      <w:r w:rsidRPr="00CA7FF0">
        <w:rPr>
          <w:rFonts w:ascii="Arial" w:hAnsi="Arial" w:cs="Arial"/>
          <w:sz w:val="19"/>
          <w:szCs w:val="19"/>
        </w:rPr>
        <w:instrText xml:space="preserve"> FORMCHECKBOX </w:instrText>
      </w:r>
      <w:r w:rsidR="004E0C8C">
        <w:rPr>
          <w:rFonts w:ascii="Arial" w:hAnsi="Arial" w:cs="Arial"/>
          <w:sz w:val="19"/>
          <w:szCs w:val="19"/>
        </w:rPr>
      </w:r>
      <w:r w:rsidR="004E0C8C">
        <w:rPr>
          <w:rFonts w:ascii="Arial" w:hAnsi="Arial" w:cs="Arial"/>
          <w:sz w:val="19"/>
          <w:szCs w:val="19"/>
        </w:rPr>
        <w:fldChar w:fldCharType="separate"/>
      </w:r>
      <w:r w:rsidRPr="00CA7FF0">
        <w:rPr>
          <w:rFonts w:ascii="Arial" w:hAnsi="Arial" w:cs="Arial"/>
          <w:sz w:val="19"/>
          <w:szCs w:val="19"/>
        </w:rPr>
        <w:fldChar w:fldCharType="end"/>
      </w:r>
      <w:r>
        <w:rPr>
          <w:rFonts w:ascii="Arial" w:hAnsi="Arial" w:cs="Arial"/>
          <w:sz w:val="19"/>
          <w:szCs w:val="19"/>
        </w:rPr>
        <w:tab/>
      </w:r>
      <w:r w:rsidRPr="00CA7FF0">
        <w:rPr>
          <w:rFonts w:ascii="Arial" w:hAnsi="Arial" w:cs="Arial"/>
          <w:sz w:val="19"/>
          <w:szCs w:val="19"/>
        </w:rPr>
        <w:t xml:space="preserve">Does the grantor have the capacity to convey?  </w:t>
      </w:r>
      <w:r>
        <w:rPr>
          <w:rFonts w:ascii="Arial" w:hAnsi="Arial" w:cs="Arial"/>
          <w:i/>
          <w:sz w:val="19"/>
          <w:szCs w:val="19"/>
        </w:rPr>
        <w:t>i.e.,</w:t>
      </w:r>
      <w:r>
        <w:rPr>
          <w:rFonts w:ascii="Arial" w:hAnsi="Arial" w:cs="Arial"/>
          <w:sz w:val="19"/>
          <w:szCs w:val="19"/>
        </w:rPr>
        <w:t xml:space="preserve"> not</w:t>
      </w:r>
      <w:r w:rsidRPr="00CA7FF0">
        <w:rPr>
          <w:rFonts w:ascii="Arial" w:hAnsi="Arial" w:cs="Arial"/>
          <w:sz w:val="19"/>
          <w:szCs w:val="19"/>
        </w:rPr>
        <w:t xml:space="preserve"> a minor</w:t>
      </w:r>
      <w:r>
        <w:rPr>
          <w:rFonts w:ascii="Arial" w:hAnsi="Arial" w:cs="Arial"/>
          <w:sz w:val="19"/>
          <w:szCs w:val="19"/>
        </w:rPr>
        <w:t>, incompetent or other legally disabled person</w:t>
      </w:r>
    </w:p>
    <w:p w:rsidR="00B02471" w:rsidRPr="00CA7FF0" w:rsidRDefault="00B02471" w:rsidP="00B02471">
      <w:pPr>
        <w:spacing w:after="0" w:line="240" w:lineRule="auto"/>
        <w:ind w:left="1440" w:hanging="720"/>
        <w:rPr>
          <w:rFonts w:ascii="Arial" w:hAnsi="Arial" w:cs="Arial"/>
          <w:sz w:val="19"/>
          <w:szCs w:val="19"/>
        </w:rPr>
      </w:pPr>
      <w:r w:rsidRPr="00CA7FF0">
        <w:rPr>
          <w:rFonts w:ascii="Arial" w:hAnsi="Arial" w:cs="Arial"/>
          <w:sz w:val="19"/>
          <w:szCs w:val="19"/>
        </w:rPr>
        <w:fldChar w:fldCharType="begin">
          <w:ffData>
            <w:name w:val="Check56"/>
            <w:enabled/>
            <w:calcOnExit w:val="0"/>
            <w:checkBox>
              <w:sizeAuto/>
              <w:default w:val="0"/>
            </w:checkBox>
          </w:ffData>
        </w:fldChar>
      </w:r>
      <w:bookmarkStart w:id="50" w:name="Check56"/>
      <w:r w:rsidRPr="00CA7FF0">
        <w:rPr>
          <w:rFonts w:ascii="Arial" w:hAnsi="Arial" w:cs="Arial"/>
          <w:sz w:val="19"/>
          <w:szCs w:val="19"/>
        </w:rPr>
        <w:instrText xml:space="preserve"> FORMCHECKBOX </w:instrText>
      </w:r>
      <w:r w:rsidR="004E0C8C">
        <w:rPr>
          <w:rFonts w:ascii="Arial" w:hAnsi="Arial" w:cs="Arial"/>
          <w:sz w:val="19"/>
          <w:szCs w:val="19"/>
        </w:rPr>
      </w:r>
      <w:r w:rsidR="004E0C8C">
        <w:rPr>
          <w:rFonts w:ascii="Arial" w:hAnsi="Arial" w:cs="Arial"/>
          <w:sz w:val="19"/>
          <w:szCs w:val="19"/>
        </w:rPr>
        <w:fldChar w:fldCharType="separate"/>
      </w:r>
      <w:r w:rsidRPr="00CA7FF0">
        <w:rPr>
          <w:rFonts w:ascii="Arial" w:hAnsi="Arial" w:cs="Arial"/>
          <w:sz w:val="19"/>
          <w:szCs w:val="19"/>
        </w:rPr>
        <w:fldChar w:fldCharType="end"/>
      </w:r>
      <w:bookmarkEnd w:id="50"/>
      <w:r w:rsidRPr="00CA7FF0">
        <w:rPr>
          <w:rFonts w:ascii="Arial" w:hAnsi="Arial" w:cs="Arial"/>
          <w:sz w:val="19"/>
          <w:szCs w:val="19"/>
        </w:rPr>
        <w:tab/>
        <w:t>If titleholder is married</w:t>
      </w:r>
      <w:r>
        <w:rPr>
          <w:rFonts w:ascii="Arial" w:hAnsi="Arial" w:cs="Arial"/>
          <w:sz w:val="19"/>
          <w:szCs w:val="19"/>
        </w:rPr>
        <w:t>, spouse must sign to waive marital rights</w:t>
      </w:r>
    </w:p>
    <w:p w:rsidR="00B02471" w:rsidRPr="00CA7FF0" w:rsidRDefault="00B02471" w:rsidP="00B02471">
      <w:pPr>
        <w:spacing w:after="0" w:line="240" w:lineRule="auto"/>
        <w:ind w:left="720"/>
        <w:rPr>
          <w:rFonts w:ascii="Arial" w:hAnsi="Arial" w:cs="Arial"/>
          <w:sz w:val="19"/>
          <w:szCs w:val="19"/>
        </w:rPr>
      </w:pPr>
    </w:p>
    <w:p w:rsidR="00B02471" w:rsidRPr="00CA7FF0" w:rsidRDefault="00B02471" w:rsidP="00B02471">
      <w:pPr>
        <w:spacing w:after="0" w:line="240" w:lineRule="auto"/>
        <w:rPr>
          <w:rFonts w:ascii="Arial" w:hAnsi="Arial" w:cs="Arial"/>
          <w:b/>
          <w:sz w:val="19"/>
          <w:szCs w:val="19"/>
          <w:u w:val="single"/>
        </w:rPr>
      </w:pPr>
      <w:r w:rsidRPr="00CA7FF0">
        <w:rPr>
          <w:rFonts w:ascii="Arial" w:hAnsi="Arial" w:cs="Arial"/>
          <w:b/>
          <w:sz w:val="19"/>
          <w:szCs w:val="19"/>
          <w:u w:val="single"/>
        </w:rPr>
        <w:t>GRANTOR - PARTNERSHIPS</w:t>
      </w:r>
    </w:p>
    <w:p w:rsidR="00B02471" w:rsidRDefault="00B02471" w:rsidP="00B02471">
      <w:pPr>
        <w:spacing w:after="0" w:line="240" w:lineRule="auto"/>
        <w:ind w:left="720"/>
        <w:rPr>
          <w:rFonts w:ascii="Arial" w:hAnsi="Arial" w:cs="Arial"/>
          <w:sz w:val="19"/>
          <w:szCs w:val="19"/>
        </w:rPr>
      </w:pPr>
      <w:r w:rsidRPr="00CA7FF0">
        <w:rPr>
          <w:rFonts w:ascii="Arial" w:hAnsi="Arial" w:cs="Arial"/>
          <w:sz w:val="19"/>
          <w:szCs w:val="19"/>
        </w:rPr>
        <w:fldChar w:fldCharType="begin">
          <w:ffData>
            <w:name w:val="Check58"/>
            <w:enabled/>
            <w:calcOnExit w:val="0"/>
            <w:checkBox>
              <w:sizeAuto/>
              <w:default w:val="0"/>
            </w:checkBox>
          </w:ffData>
        </w:fldChar>
      </w:r>
      <w:bookmarkStart w:id="51" w:name="Check58"/>
      <w:r w:rsidRPr="00CA7FF0">
        <w:rPr>
          <w:rFonts w:ascii="Arial" w:hAnsi="Arial" w:cs="Arial"/>
          <w:sz w:val="19"/>
          <w:szCs w:val="19"/>
        </w:rPr>
        <w:instrText xml:space="preserve"> FORMCHECKBOX </w:instrText>
      </w:r>
      <w:r w:rsidR="004E0C8C">
        <w:rPr>
          <w:rFonts w:ascii="Arial" w:hAnsi="Arial" w:cs="Arial"/>
          <w:sz w:val="19"/>
          <w:szCs w:val="19"/>
        </w:rPr>
      </w:r>
      <w:r w:rsidR="004E0C8C">
        <w:rPr>
          <w:rFonts w:ascii="Arial" w:hAnsi="Arial" w:cs="Arial"/>
          <w:sz w:val="19"/>
          <w:szCs w:val="19"/>
        </w:rPr>
        <w:fldChar w:fldCharType="separate"/>
      </w:r>
      <w:r w:rsidRPr="00CA7FF0">
        <w:rPr>
          <w:rFonts w:ascii="Arial" w:hAnsi="Arial" w:cs="Arial"/>
          <w:sz w:val="19"/>
          <w:szCs w:val="19"/>
        </w:rPr>
        <w:fldChar w:fldCharType="end"/>
      </w:r>
      <w:bookmarkEnd w:id="51"/>
      <w:r w:rsidRPr="00CA7FF0">
        <w:rPr>
          <w:rFonts w:ascii="Arial" w:hAnsi="Arial" w:cs="Arial"/>
          <w:sz w:val="19"/>
          <w:szCs w:val="19"/>
        </w:rPr>
        <w:tab/>
        <w:t>Deed must recite the state in which the partnership was formed</w:t>
      </w:r>
    </w:p>
    <w:p w:rsidR="00B02471" w:rsidRDefault="00B02471" w:rsidP="00B02471">
      <w:pPr>
        <w:spacing w:after="0" w:line="240" w:lineRule="auto"/>
        <w:ind w:left="720"/>
        <w:rPr>
          <w:rFonts w:ascii="Arial" w:hAnsi="Arial" w:cs="Arial"/>
          <w:sz w:val="19"/>
          <w:szCs w:val="19"/>
        </w:rPr>
      </w:pPr>
      <w:r w:rsidRPr="00CA7FF0">
        <w:rPr>
          <w:rFonts w:ascii="Arial" w:hAnsi="Arial" w:cs="Arial"/>
          <w:sz w:val="19"/>
          <w:szCs w:val="19"/>
        </w:rPr>
        <w:fldChar w:fldCharType="begin">
          <w:ffData>
            <w:name w:val="Check58"/>
            <w:enabled/>
            <w:calcOnExit w:val="0"/>
            <w:checkBox>
              <w:sizeAuto/>
              <w:default w:val="0"/>
            </w:checkBox>
          </w:ffData>
        </w:fldChar>
      </w:r>
      <w:r w:rsidRPr="00CA7FF0">
        <w:rPr>
          <w:rFonts w:ascii="Arial" w:hAnsi="Arial" w:cs="Arial"/>
          <w:sz w:val="19"/>
          <w:szCs w:val="19"/>
        </w:rPr>
        <w:instrText xml:space="preserve"> FORMCHECKBOX </w:instrText>
      </w:r>
      <w:r w:rsidR="004E0C8C">
        <w:rPr>
          <w:rFonts w:ascii="Arial" w:hAnsi="Arial" w:cs="Arial"/>
          <w:sz w:val="19"/>
          <w:szCs w:val="19"/>
        </w:rPr>
      </w:r>
      <w:r w:rsidR="004E0C8C">
        <w:rPr>
          <w:rFonts w:ascii="Arial" w:hAnsi="Arial" w:cs="Arial"/>
          <w:sz w:val="19"/>
          <w:szCs w:val="19"/>
        </w:rPr>
        <w:fldChar w:fldCharType="separate"/>
      </w:r>
      <w:r w:rsidRPr="00CA7FF0">
        <w:rPr>
          <w:rFonts w:ascii="Arial" w:hAnsi="Arial" w:cs="Arial"/>
          <w:sz w:val="19"/>
          <w:szCs w:val="19"/>
        </w:rPr>
        <w:fldChar w:fldCharType="end"/>
      </w:r>
      <w:r w:rsidRPr="00CA7FF0">
        <w:rPr>
          <w:rFonts w:ascii="Arial" w:hAnsi="Arial" w:cs="Arial"/>
          <w:sz w:val="19"/>
          <w:szCs w:val="19"/>
        </w:rPr>
        <w:tab/>
      </w:r>
      <w:r>
        <w:rPr>
          <w:rFonts w:ascii="Arial" w:hAnsi="Arial" w:cs="Arial"/>
          <w:sz w:val="19"/>
          <w:szCs w:val="19"/>
        </w:rPr>
        <w:t>Verify name from partnership agreement (for general partnership)</w:t>
      </w:r>
    </w:p>
    <w:p w:rsidR="00B02471" w:rsidRPr="00CA7FF0" w:rsidRDefault="00B02471" w:rsidP="00B02471">
      <w:pPr>
        <w:spacing w:after="0" w:line="240" w:lineRule="auto"/>
        <w:ind w:left="720"/>
        <w:rPr>
          <w:rFonts w:ascii="Arial" w:hAnsi="Arial" w:cs="Arial"/>
          <w:sz w:val="19"/>
          <w:szCs w:val="19"/>
        </w:rPr>
      </w:pPr>
      <w:r w:rsidRPr="00CA7FF0">
        <w:rPr>
          <w:rFonts w:ascii="Arial" w:hAnsi="Arial" w:cs="Arial"/>
          <w:sz w:val="19"/>
          <w:szCs w:val="19"/>
        </w:rPr>
        <w:fldChar w:fldCharType="begin">
          <w:ffData>
            <w:name w:val="Check58"/>
            <w:enabled/>
            <w:calcOnExit w:val="0"/>
            <w:checkBox>
              <w:sizeAuto/>
              <w:default w:val="0"/>
            </w:checkBox>
          </w:ffData>
        </w:fldChar>
      </w:r>
      <w:r w:rsidRPr="00CA7FF0">
        <w:rPr>
          <w:rFonts w:ascii="Arial" w:hAnsi="Arial" w:cs="Arial"/>
          <w:sz w:val="19"/>
          <w:szCs w:val="19"/>
        </w:rPr>
        <w:instrText xml:space="preserve"> FORMCHECKBOX </w:instrText>
      </w:r>
      <w:r w:rsidR="004E0C8C">
        <w:rPr>
          <w:rFonts w:ascii="Arial" w:hAnsi="Arial" w:cs="Arial"/>
          <w:sz w:val="19"/>
          <w:szCs w:val="19"/>
        </w:rPr>
      </w:r>
      <w:r w:rsidR="004E0C8C">
        <w:rPr>
          <w:rFonts w:ascii="Arial" w:hAnsi="Arial" w:cs="Arial"/>
          <w:sz w:val="19"/>
          <w:szCs w:val="19"/>
        </w:rPr>
        <w:fldChar w:fldCharType="separate"/>
      </w:r>
      <w:r w:rsidRPr="00CA7FF0">
        <w:rPr>
          <w:rFonts w:ascii="Arial" w:hAnsi="Arial" w:cs="Arial"/>
          <w:sz w:val="19"/>
          <w:szCs w:val="19"/>
        </w:rPr>
        <w:fldChar w:fldCharType="end"/>
      </w:r>
      <w:r w:rsidRPr="00CA7FF0">
        <w:rPr>
          <w:rFonts w:ascii="Arial" w:hAnsi="Arial" w:cs="Arial"/>
          <w:sz w:val="19"/>
          <w:szCs w:val="19"/>
        </w:rPr>
        <w:tab/>
      </w:r>
      <w:r>
        <w:rPr>
          <w:rFonts w:ascii="Arial" w:hAnsi="Arial" w:cs="Arial"/>
          <w:sz w:val="19"/>
          <w:szCs w:val="19"/>
        </w:rPr>
        <w:t xml:space="preserve">Verify name with Secretary of State </w:t>
      </w:r>
      <w:proofErr w:type="gramStart"/>
      <w:r>
        <w:rPr>
          <w:rFonts w:ascii="Arial" w:hAnsi="Arial" w:cs="Arial"/>
          <w:sz w:val="19"/>
          <w:szCs w:val="19"/>
        </w:rPr>
        <w:t>records</w:t>
      </w:r>
      <w:proofErr w:type="gramEnd"/>
      <w:r>
        <w:rPr>
          <w:rFonts w:ascii="Arial" w:hAnsi="Arial" w:cs="Arial"/>
          <w:sz w:val="19"/>
          <w:szCs w:val="19"/>
        </w:rPr>
        <w:t xml:space="preserve"> (for limited partnership)</w:t>
      </w:r>
    </w:p>
    <w:p w:rsidR="00B02471" w:rsidRDefault="00B02471" w:rsidP="00B02471">
      <w:pPr>
        <w:spacing w:after="0" w:line="240" w:lineRule="auto"/>
        <w:ind w:left="720"/>
        <w:rPr>
          <w:rFonts w:ascii="Arial" w:hAnsi="Arial" w:cs="Arial"/>
          <w:sz w:val="19"/>
          <w:szCs w:val="19"/>
        </w:rPr>
      </w:pPr>
      <w:r w:rsidRPr="00CA7FF0">
        <w:rPr>
          <w:rFonts w:ascii="Arial" w:hAnsi="Arial" w:cs="Arial"/>
          <w:sz w:val="19"/>
          <w:szCs w:val="19"/>
        </w:rPr>
        <w:fldChar w:fldCharType="begin">
          <w:ffData>
            <w:name w:val="Check59"/>
            <w:enabled/>
            <w:calcOnExit w:val="0"/>
            <w:checkBox>
              <w:sizeAuto/>
              <w:default w:val="0"/>
            </w:checkBox>
          </w:ffData>
        </w:fldChar>
      </w:r>
      <w:bookmarkStart w:id="52" w:name="Check59"/>
      <w:r w:rsidRPr="00CA7FF0">
        <w:rPr>
          <w:rFonts w:ascii="Arial" w:hAnsi="Arial" w:cs="Arial"/>
          <w:sz w:val="19"/>
          <w:szCs w:val="19"/>
        </w:rPr>
        <w:instrText xml:space="preserve"> FORMCHECKBOX </w:instrText>
      </w:r>
      <w:r w:rsidR="004E0C8C">
        <w:rPr>
          <w:rFonts w:ascii="Arial" w:hAnsi="Arial" w:cs="Arial"/>
          <w:sz w:val="19"/>
          <w:szCs w:val="19"/>
        </w:rPr>
      </w:r>
      <w:r w:rsidR="004E0C8C">
        <w:rPr>
          <w:rFonts w:ascii="Arial" w:hAnsi="Arial" w:cs="Arial"/>
          <w:sz w:val="19"/>
          <w:szCs w:val="19"/>
        </w:rPr>
        <w:fldChar w:fldCharType="separate"/>
      </w:r>
      <w:r w:rsidRPr="00CA7FF0">
        <w:rPr>
          <w:rFonts w:ascii="Arial" w:hAnsi="Arial" w:cs="Arial"/>
          <w:sz w:val="19"/>
          <w:szCs w:val="19"/>
        </w:rPr>
        <w:fldChar w:fldCharType="end"/>
      </w:r>
      <w:bookmarkEnd w:id="52"/>
      <w:r w:rsidRPr="00CA7FF0">
        <w:rPr>
          <w:rFonts w:ascii="Arial" w:hAnsi="Arial" w:cs="Arial"/>
          <w:sz w:val="19"/>
          <w:szCs w:val="19"/>
        </w:rPr>
        <w:tab/>
      </w:r>
      <w:r>
        <w:rPr>
          <w:rFonts w:ascii="Arial" w:hAnsi="Arial" w:cs="Arial"/>
          <w:sz w:val="19"/>
          <w:szCs w:val="19"/>
        </w:rPr>
        <w:t xml:space="preserve">Verify partner(s) with the authority to sign the Deed – from the partnership agreement or, </w:t>
      </w:r>
    </w:p>
    <w:p w:rsidR="00B02471" w:rsidRDefault="00B02471" w:rsidP="00B02471">
      <w:pPr>
        <w:spacing w:after="0" w:line="240" w:lineRule="auto"/>
        <w:ind w:left="1440"/>
        <w:rPr>
          <w:rFonts w:ascii="Arial" w:hAnsi="Arial" w:cs="Arial"/>
          <w:sz w:val="19"/>
          <w:szCs w:val="19"/>
        </w:rPr>
      </w:pPr>
      <w:proofErr w:type="gramStart"/>
      <w:r>
        <w:rPr>
          <w:rFonts w:ascii="Arial" w:hAnsi="Arial" w:cs="Arial"/>
          <w:sz w:val="19"/>
          <w:szCs w:val="19"/>
        </w:rPr>
        <w:t>for</w:t>
      </w:r>
      <w:proofErr w:type="gramEnd"/>
      <w:r>
        <w:rPr>
          <w:rFonts w:ascii="Arial" w:hAnsi="Arial" w:cs="Arial"/>
          <w:sz w:val="19"/>
          <w:szCs w:val="19"/>
        </w:rPr>
        <w:t xml:space="preserve"> limited partnership, from records filed with the Secretary of State</w:t>
      </w:r>
    </w:p>
    <w:p w:rsidR="00B02471" w:rsidRPr="00CA7FF0" w:rsidRDefault="00B02471" w:rsidP="00B02471">
      <w:pPr>
        <w:spacing w:after="0" w:line="240" w:lineRule="auto"/>
        <w:ind w:left="720"/>
        <w:rPr>
          <w:rFonts w:ascii="Arial" w:hAnsi="Arial" w:cs="Arial"/>
          <w:sz w:val="19"/>
          <w:szCs w:val="19"/>
        </w:rPr>
      </w:pPr>
      <w:r w:rsidRPr="00CA7FF0">
        <w:rPr>
          <w:rFonts w:ascii="Arial" w:hAnsi="Arial" w:cs="Arial"/>
          <w:sz w:val="19"/>
          <w:szCs w:val="19"/>
        </w:rPr>
        <w:fldChar w:fldCharType="begin">
          <w:ffData>
            <w:name w:val="Check61"/>
            <w:enabled/>
            <w:calcOnExit w:val="0"/>
            <w:checkBox>
              <w:sizeAuto/>
              <w:default w:val="0"/>
            </w:checkBox>
          </w:ffData>
        </w:fldChar>
      </w:r>
      <w:bookmarkStart w:id="53" w:name="Check61"/>
      <w:r w:rsidRPr="00CA7FF0">
        <w:rPr>
          <w:rFonts w:ascii="Arial" w:hAnsi="Arial" w:cs="Arial"/>
          <w:sz w:val="19"/>
          <w:szCs w:val="19"/>
        </w:rPr>
        <w:instrText xml:space="preserve"> FORMCHECKBOX </w:instrText>
      </w:r>
      <w:r w:rsidR="004E0C8C">
        <w:rPr>
          <w:rFonts w:ascii="Arial" w:hAnsi="Arial" w:cs="Arial"/>
          <w:sz w:val="19"/>
          <w:szCs w:val="19"/>
        </w:rPr>
      </w:r>
      <w:r w:rsidR="004E0C8C">
        <w:rPr>
          <w:rFonts w:ascii="Arial" w:hAnsi="Arial" w:cs="Arial"/>
          <w:sz w:val="19"/>
          <w:szCs w:val="19"/>
        </w:rPr>
        <w:fldChar w:fldCharType="separate"/>
      </w:r>
      <w:r w:rsidRPr="00CA7FF0">
        <w:rPr>
          <w:rFonts w:ascii="Arial" w:hAnsi="Arial" w:cs="Arial"/>
          <w:sz w:val="19"/>
          <w:szCs w:val="19"/>
        </w:rPr>
        <w:fldChar w:fldCharType="end"/>
      </w:r>
      <w:bookmarkEnd w:id="53"/>
      <w:r w:rsidRPr="00CA7FF0">
        <w:rPr>
          <w:rFonts w:ascii="Arial" w:hAnsi="Arial" w:cs="Arial"/>
          <w:sz w:val="19"/>
          <w:szCs w:val="19"/>
        </w:rPr>
        <w:tab/>
      </w:r>
      <w:r>
        <w:rPr>
          <w:rFonts w:ascii="Arial" w:hAnsi="Arial" w:cs="Arial"/>
          <w:sz w:val="19"/>
          <w:szCs w:val="19"/>
        </w:rPr>
        <w:t>Record Assumed Name Certificate</w:t>
      </w:r>
    </w:p>
    <w:p w:rsidR="00B02471" w:rsidRPr="00C5160D" w:rsidRDefault="00B02471" w:rsidP="00B02471">
      <w:pPr>
        <w:pStyle w:val="ListParagraph"/>
        <w:numPr>
          <w:ilvl w:val="0"/>
          <w:numId w:val="16"/>
        </w:numPr>
        <w:spacing w:before="0" w:after="0"/>
        <w:rPr>
          <w:rFonts w:ascii="Arial" w:hAnsi="Arial" w:cs="Arial"/>
          <w:sz w:val="19"/>
          <w:szCs w:val="19"/>
        </w:rPr>
      </w:pPr>
      <w:r w:rsidRPr="00C5160D">
        <w:rPr>
          <w:rFonts w:ascii="Arial" w:hAnsi="Arial" w:cs="Arial"/>
          <w:sz w:val="19"/>
          <w:szCs w:val="19"/>
        </w:rPr>
        <w:t>Terms of the Partnership Agreement</w:t>
      </w:r>
    </w:p>
    <w:p w:rsidR="00B02471" w:rsidRPr="00C5160D" w:rsidRDefault="00B02471" w:rsidP="00B02471">
      <w:pPr>
        <w:pStyle w:val="ListParagraph"/>
        <w:numPr>
          <w:ilvl w:val="0"/>
          <w:numId w:val="16"/>
        </w:numPr>
        <w:spacing w:after="0"/>
        <w:rPr>
          <w:rFonts w:ascii="Arial" w:hAnsi="Arial" w:cs="Arial"/>
          <w:sz w:val="19"/>
          <w:szCs w:val="19"/>
        </w:rPr>
      </w:pPr>
      <w:r w:rsidRPr="00C5160D">
        <w:rPr>
          <w:rFonts w:ascii="Arial" w:hAnsi="Arial" w:cs="Arial"/>
          <w:sz w:val="19"/>
          <w:szCs w:val="19"/>
        </w:rPr>
        <w:t>Copy of the Agreement</w:t>
      </w:r>
    </w:p>
    <w:p w:rsidR="00B02471" w:rsidRPr="00C5160D" w:rsidRDefault="00B02471" w:rsidP="00B02471">
      <w:pPr>
        <w:pStyle w:val="ListParagraph"/>
        <w:numPr>
          <w:ilvl w:val="0"/>
          <w:numId w:val="16"/>
        </w:numPr>
        <w:spacing w:after="0"/>
        <w:rPr>
          <w:rFonts w:ascii="Arial" w:hAnsi="Arial" w:cs="Arial"/>
          <w:sz w:val="19"/>
          <w:szCs w:val="19"/>
        </w:rPr>
      </w:pPr>
      <w:r w:rsidRPr="00C5160D">
        <w:rPr>
          <w:rFonts w:ascii="Arial" w:hAnsi="Arial" w:cs="Arial"/>
          <w:sz w:val="19"/>
          <w:szCs w:val="19"/>
        </w:rPr>
        <w:t>Copy of any Amendments, if any</w:t>
      </w:r>
    </w:p>
    <w:p w:rsidR="00B02471" w:rsidRPr="00CA7FF0" w:rsidRDefault="00B02471" w:rsidP="00B02471">
      <w:pPr>
        <w:spacing w:after="0" w:line="240" w:lineRule="auto"/>
        <w:ind w:left="720"/>
        <w:rPr>
          <w:rFonts w:ascii="Arial" w:hAnsi="Arial" w:cs="Arial"/>
          <w:b/>
          <w:sz w:val="19"/>
          <w:szCs w:val="19"/>
        </w:rPr>
      </w:pPr>
    </w:p>
    <w:p w:rsidR="00B02471" w:rsidRPr="00CA7FF0" w:rsidRDefault="00B02471" w:rsidP="00B02471">
      <w:pPr>
        <w:spacing w:after="0" w:line="240" w:lineRule="auto"/>
        <w:rPr>
          <w:rFonts w:ascii="Arial" w:hAnsi="Arial" w:cs="Arial"/>
          <w:b/>
          <w:sz w:val="19"/>
          <w:szCs w:val="19"/>
          <w:u w:val="single"/>
        </w:rPr>
      </w:pPr>
      <w:r w:rsidRPr="00CA7FF0">
        <w:rPr>
          <w:rFonts w:ascii="Arial" w:hAnsi="Arial" w:cs="Arial"/>
          <w:b/>
          <w:sz w:val="19"/>
          <w:szCs w:val="19"/>
          <w:u w:val="single"/>
        </w:rPr>
        <w:t>GRANTOR – CORPORATIONS</w:t>
      </w:r>
    </w:p>
    <w:p w:rsidR="00B02471" w:rsidRPr="00CA7FF0" w:rsidRDefault="00B02471" w:rsidP="00B02471">
      <w:pPr>
        <w:spacing w:after="0" w:line="240" w:lineRule="auto"/>
        <w:ind w:left="720"/>
        <w:rPr>
          <w:rFonts w:ascii="Arial" w:hAnsi="Arial" w:cs="Arial"/>
          <w:sz w:val="19"/>
          <w:szCs w:val="19"/>
        </w:rPr>
      </w:pPr>
      <w:r w:rsidRPr="00CA7FF0">
        <w:rPr>
          <w:rFonts w:ascii="Arial" w:hAnsi="Arial" w:cs="Arial"/>
          <w:sz w:val="19"/>
          <w:szCs w:val="19"/>
        </w:rPr>
        <w:fldChar w:fldCharType="begin">
          <w:ffData>
            <w:name w:val="Check64"/>
            <w:enabled/>
            <w:calcOnExit w:val="0"/>
            <w:checkBox>
              <w:sizeAuto/>
              <w:default w:val="0"/>
            </w:checkBox>
          </w:ffData>
        </w:fldChar>
      </w:r>
      <w:bookmarkStart w:id="54" w:name="Check64"/>
      <w:r w:rsidRPr="00CA7FF0">
        <w:rPr>
          <w:rFonts w:ascii="Arial" w:hAnsi="Arial" w:cs="Arial"/>
          <w:sz w:val="19"/>
          <w:szCs w:val="19"/>
        </w:rPr>
        <w:instrText xml:space="preserve"> FORMCHECKBOX </w:instrText>
      </w:r>
      <w:r w:rsidR="004E0C8C">
        <w:rPr>
          <w:rFonts w:ascii="Arial" w:hAnsi="Arial" w:cs="Arial"/>
          <w:sz w:val="19"/>
          <w:szCs w:val="19"/>
        </w:rPr>
      </w:r>
      <w:r w:rsidR="004E0C8C">
        <w:rPr>
          <w:rFonts w:ascii="Arial" w:hAnsi="Arial" w:cs="Arial"/>
          <w:sz w:val="19"/>
          <w:szCs w:val="19"/>
        </w:rPr>
        <w:fldChar w:fldCharType="separate"/>
      </w:r>
      <w:r w:rsidRPr="00CA7FF0">
        <w:rPr>
          <w:rFonts w:ascii="Arial" w:hAnsi="Arial" w:cs="Arial"/>
          <w:sz w:val="19"/>
          <w:szCs w:val="19"/>
        </w:rPr>
        <w:fldChar w:fldCharType="end"/>
      </w:r>
      <w:bookmarkEnd w:id="54"/>
      <w:r w:rsidRPr="00CA7FF0">
        <w:rPr>
          <w:rFonts w:ascii="Arial" w:hAnsi="Arial" w:cs="Arial"/>
          <w:sz w:val="19"/>
          <w:szCs w:val="19"/>
        </w:rPr>
        <w:tab/>
        <w:t>Deed must state the state of incorporation</w:t>
      </w:r>
    </w:p>
    <w:p w:rsidR="00B02471" w:rsidRPr="00CA7FF0" w:rsidRDefault="00B02471" w:rsidP="00B02471">
      <w:pPr>
        <w:spacing w:after="0" w:line="240" w:lineRule="auto"/>
        <w:ind w:left="720"/>
        <w:rPr>
          <w:rFonts w:ascii="Arial" w:hAnsi="Arial" w:cs="Arial"/>
          <w:sz w:val="19"/>
          <w:szCs w:val="19"/>
        </w:rPr>
      </w:pPr>
      <w:r w:rsidRPr="00CA7FF0">
        <w:rPr>
          <w:rFonts w:ascii="Arial" w:hAnsi="Arial" w:cs="Arial"/>
          <w:sz w:val="19"/>
          <w:szCs w:val="19"/>
        </w:rPr>
        <w:fldChar w:fldCharType="begin">
          <w:ffData>
            <w:name w:val="Check65"/>
            <w:enabled/>
            <w:calcOnExit w:val="0"/>
            <w:checkBox>
              <w:sizeAuto/>
              <w:default w:val="0"/>
            </w:checkBox>
          </w:ffData>
        </w:fldChar>
      </w:r>
      <w:bookmarkStart w:id="55" w:name="Check65"/>
      <w:r w:rsidRPr="00CA7FF0">
        <w:rPr>
          <w:rFonts w:ascii="Arial" w:hAnsi="Arial" w:cs="Arial"/>
          <w:sz w:val="19"/>
          <w:szCs w:val="19"/>
        </w:rPr>
        <w:instrText xml:space="preserve"> FORMCHECKBOX </w:instrText>
      </w:r>
      <w:r w:rsidR="004E0C8C">
        <w:rPr>
          <w:rFonts w:ascii="Arial" w:hAnsi="Arial" w:cs="Arial"/>
          <w:sz w:val="19"/>
          <w:szCs w:val="19"/>
        </w:rPr>
      </w:r>
      <w:r w:rsidR="004E0C8C">
        <w:rPr>
          <w:rFonts w:ascii="Arial" w:hAnsi="Arial" w:cs="Arial"/>
          <w:sz w:val="19"/>
          <w:szCs w:val="19"/>
        </w:rPr>
        <w:fldChar w:fldCharType="separate"/>
      </w:r>
      <w:r w:rsidRPr="00CA7FF0">
        <w:rPr>
          <w:rFonts w:ascii="Arial" w:hAnsi="Arial" w:cs="Arial"/>
          <w:sz w:val="19"/>
          <w:szCs w:val="19"/>
        </w:rPr>
        <w:fldChar w:fldCharType="end"/>
      </w:r>
      <w:bookmarkEnd w:id="55"/>
      <w:r>
        <w:rPr>
          <w:rFonts w:ascii="Arial" w:hAnsi="Arial" w:cs="Arial"/>
          <w:sz w:val="19"/>
          <w:szCs w:val="19"/>
        </w:rPr>
        <w:tab/>
        <w:t>Certified copy of the Corporate</w:t>
      </w:r>
      <w:r w:rsidRPr="00CA7FF0">
        <w:rPr>
          <w:rFonts w:ascii="Arial" w:hAnsi="Arial" w:cs="Arial"/>
          <w:sz w:val="19"/>
          <w:szCs w:val="19"/>
        </w:rPr>
        <w:t xml:space="preserve"> Resolution authorizing the conveyance of the property </w:t>
      </w:r>
    </w:p>
    <w:p w:rsidR="00B02471" w:rsidRPr="00CA7FF0" w:rsidRDefault="00B02471" w:rsidP="00B02471">
      <w:pPr>
        <w:spacing w:after="0" w:line="240" w:lineRule="auto"/>
        <w:ind w:left="1440" w:firstLine="720"/>
        <w:rPr>
          <w:rFonts w:ascii="Arial" w:hAnsi="Arial" w:cs="Arial"/>
          <w:sz w:val="19"/>
          <w:szCs w:val="19"/>
        </w:rPr>
      </w:pPr>
      <w:proofErr w:type="gramStart"/>
      <w:r w:rsidRPr="00CA7FF0">
        <w:rPr>
          <w:rFonts w:ascii="Arial" w:hAnsi="Arial" w:cs="Arial"/>
          <w:sz w:val="19"/>
          <w:szCs w:val="19"/>
        </w:rPr>
        <w:t>or</w:t>
      </w:r>
      <w:proofErr w:type="gramEnd"/>
      <w:r w:rsidRPr="00CA7FF0">
        <w:rPr>
          <w:rFonts w:ascii="Arial" w:hAnsi="Arial" w:cs="Arial"/>
          <w:sz w:val="19"/>
          <w:szCs w:val="19"/>
        </w:rPr>
        <w:t xml:space="preserve"> the mortgage</w:t>
      </w:r>
    </w:p>
    <w:p w:rsidR="00B02471" w:rsidRPr="00CA7FF0" w:rsidRDefault="00B02471" w:rsidP="00B02471">
      <w:pPr>
        <w:spacing w:after="0" w:line="240" w:lineRule="auto"/>
        <w:ind w:left="720"/>
        <w:rPr>
          <w:rFonts w:ascii="Arial" w:hAnsi="Arial" w:cs="Arial"/>
          <w:sz w:val="19"/>
          <w:szCs w:val="19"/>
        </w:rPr>
      </w:pPr>
      <w:r w:rsidRPr="00CA7FF0">
        <w:rPr>
          <w:rFonts w:ascii="Arial" w:hAnsi="Arial" w:cs="Arial"/>
          <w:sz w:val="19"/>
          <w:szCs w:val="19"/>
        </w:rPr>
        <w:fldChar w:fldCharType="begin">
          <w:ffData>
            <w:name w:val="Check66"/>
            <w:enabled/>
            <w:calcOnExit w:val="0"/>
            <w:checkBox>
              <w:sizeAuto/>
              <w:default w:val="0"/>
            </w:checkBox>
          </w:ffData>
        </w:fldChar>
      </w:r>
      <w:bookmarkStart w:id="56" w:name="Check66"/>
      <w:r w:rsidRPr="00CA7FF0">
        <w:rPr>
          <w:rFonts w:ascii="Arial" w:hAnsi="Arial" w:cs="Arial"/>
          <w:sz w:val="19"/>
          <w:szCs w:val="19"/>
        </w:rPr>
        <w:instrText xml:space="preserve"> FORMCHECKBOX </w:instrText>
      </w:r>
      <w:r w:rsidR="004E0C8C">
        <w:rPr>
          <w:rFonts w:ascii="Arial" w:hAnsi="Arial" w:cs="Arial"/>
          <w:sz w:val="19"/>
          <w:szCs w:val="19"/>
        </w:rPr>
      </w:r>
      <w:r w:rsidR="004E0C8C">
        <w:rPr>
          <w:rFonts w:ascii="Arial" w:hAnsi="Arial" w:cs="Arial"/>
          <w:sz w:val="19"/>
          <w:szCs w:val="19"/>
        </w:rPr>
        <w:fldChar w:fldCharType="separate"/>
      </w:r>
      <w:r w:rsidRPr="00CA7FF0">
        <w:rPr>
          <w:rFonts w:ascii="Arial" w:hAnsi="Arial" w:cs="Arial"/>
          <w:sz w:val="19"/>
          <w:szCs w:val="19"/>
        </w:rPr>
        <w:fldChar w:fldCharType="end"/>
      </w:r>
      <w:bookmarkEnd w:id="56"/>
      <w:r w:rsidRPr="00CA7FF0">
        <w:rPr>
          <w:rFonts w:ascii="Arial" w:hAnsi="Arial" w:cs="Arial"/>
          <w:sz w:val="19"/>
          <w:szCs w:val="19"/>
        </w:rPr>
        <w:tab/>
        <w:t xml:space="preserve">Corporate </w:t>
      </w:r>
      <w:r>
        <w:rPr>
          <w:rFonts w:ascii="Arial" w:hAnsi="Arial" w:cs="Arial"/>
          <w:sz w:val="19"/>
          <w:szCs w:val="19"/>
        </w:rPr>
        <w:t xml:space="preserve">Articles and </w:t>
      </w:r>
      <w:r w:rsidRPr="00CA7FF0">
        <w:rPr>
          <w:rFonts w:ascii="Arial" w:hAnsi="Arial" w:cs="Arial"/>
          <w:sz w:val="19"/>
          <w:szCs w:val="19"/>
        </w:rPr>
        <w:t>By-laws</w:t>
      </w:r>
      <w:r>
        <w:rPr>
          <w:rFonts w:ascii="Arial" w:hAnsi="Arial" w:cs="Arial"/>
          <w:sz w:val="19"/>
          <w:szCs w:val="19"/>
        </w:rPr>
        <w:t>, to verify authority of officers for the transaction</w:t>
      </w:r>
    </w:p>
    <w:p w:rsidR="00B02471" w:rsidRDefault="00B02471" w:rsidP="00B02471">
      <w:pPr>
        <w:spacing w:after="0" w:line="240" w:lineRule="auto"/>
        <w:ind w:left="720"/>
        <w:rPr>
          <w:rFonts w:ascii="Arial" w:hAnsi="Arial" w:cs="Arial"/>
          <w:sz w:val="19"/>
          <w:szCs w:val="19"/>
        </w:rPr>
      </w:pPr>
      <w:r w:rsidRPr="00CA7FF0">
        <w:rPr>
          <w:rFonts w:ascii="Arial" w:hAnsi="Arial" w:cs="Arial"/>
          <w:sz w:val="19"/>
          <w:szCs w:val="19"/>
        </w:rPr>
        <w:fldChar w:fldCharType="begin">
          <w:ffData>
            <w:name w:val="Check67"/>
            <w:enabled/>
            <w:calcOnExit w:val="0"/>
            <w:checkBox>
              <w:sizeAuto/>
              <w:default w:val="0"/>
            </w:checkBox>
          </w:ffData>
        </w:fldChar>
      </w:r>
      <w:bookmarkStart w:id="57" w:name="Check67"/>
      <w:r w:rsidRPr="00CA7FF0">
        <w:rPr>
          <w:rFonts w:ascii="Arial" w:hAnsi="Arial" w:cs="Arial"/>
          <w:sz w:val="19"/>
          <w:szCs w:val="19"/>
        </w:rPr>
        <w:instrText xml:space="preserve"> FORMCHECKBOX </w:instrText>
      </w:r>
      <w:r w:rsidR="004E0C8C">
        <w:rPr>
          <w:rFonts w:ascii="Arial" w:hAnsi="Arial" w:cs="Arial"/>
          <w:sz w:val="19"/>
          <w:szCs w:val="19"/>
        </w:rPr>
      </w:r>
      <w:r w:rsidR="004E0C8C">
        <w:rPr>
          <w:rFonts w:ascii="Arial" w:hAnsi="Arial" w:cs="Arial"/>
          <w:sz w:val="19"/>
          <w:szCs w:val="19"/>
        </w:rPr>
        <w:fldChar w:fldCharType="separate"/>
      </w:r>
      <w:r w:rsidRPr="00CA7FF0">
        <w:rPr>
          <w:rFonts w:ascii="Arial" w:hAnsi="Arial" w:cs="Arial"/>
          <w:sz w:val="19"/>
          <w:szCs w:val="19"/>
        </w:rPr>
        <w:fldChar w:fldCharType="end"/>
      </w:r>
      <w:bookmarkEnd w:id="57"/>
      <w:r w:rsidRPr="00CA7FF0">
        <w:rPr>
          <w:rFonts w:ascii="Arial" w:hAnsi="Arial" w:cs="Arial"/>
          <w:sz w:val="19"/>
          <w:szCs w:val="19"/>
        </w:rPr>
        <w:tab/>
      </w:r>
      <w:r>
        <w:rPr>
          <w:rFonts w:ascii="Arial" w:hAnsi="Arial" w:cs="Arial"/>
          <w:sz w:val="19"/>
          <w:szCs w:val="19"/>
        </w:rPr>
        <w:t xml:space="preserve">Verify name with Secretary of State </w:t>
      </w:r>
      <w:proofErr w:type="gramStart"/>
      <w:r>
        <w:rPr>
          <w:rFonts w:ascii="Arial" w:hAnsi="Arial" w:cs="Arial"/>
          <w:sz w:val="19"/>
          <w:szCs w:val="19"/>
        </w:rPr>
        <w:t>records</w:t>
      </w:r>
      <w:proofErr w:type="gramEnd"/>
    </w:p>
    <w:p w:rsidR="00B02471" w:rsidRPr="00CA7FF0" w:rsidRDefault="00B02471" w:rsidP="00B02471">
      <w:pPr>
        <w:spacing w:after="0" w:line="240" w:lineRule="auto"/>
        <w:ind w:left="720"/>
        <w:rPr>
          <w:rFonts w:ascii="Arial" w:hAnsi="Arial" w:cs="Arial"/>
          <w:sz w:val="19"/>
          <w:szCs w:val="19"/>
        </w:rPr>
      </w:pPr>
      <w:r w:rsidRPr="00CA7FF0">
        <w:rPr>
          <w:rFonts w:ascii="Arial" w:hAnsi="Arial" w:cs="Arial"/>
          <w:sz w:val="19"/>
          <w:szCs w:val="19"/>
        </w:rPr>
        <w:fldChar w:fldCharType="begin">
          <w:ffData>
            <w:name w:val="Check58"/>
            <w:enabled/>
            <w:calcOnExit w:val="0"/>
            <w:checkBox>
              <w:sizeAuto/>
              <w:default w:val="0"/>
            </w:checkBox>
          </w:ffData>
        </w:fldChar>
      </w:r>
      <w:r w:rsidRPr="00CA7FF0">
        <w:rPr>
          <w:rFonts w:ascii="Arial" w:hAnsi="Arial" w:cs="Arial"/>
          <w:sz w:val="19"/>
          <w:szCs w:val="19"/>
        </w:rPr>
        <w:instrText xml:space="preserve"> FORMCHECKBOX </w:instrText>
      </w:r>
      <w:r w:rsidR="004E0C8C">
        <w:rPr>
          <w:rFonts w:ascii="Arial" w:hAnsi="Arial" w:cs="Arial"/>
          <w:sz w:val="19"/>
          <w:szCs w:val="19"/>
        </w:rPr>
      </w:r>
      <w:r w:rsidR="004E0C8C">
        <w:rPr>
          <w:rFonts w:ascii="Arial" w:hAnsi="Arial" w:cs="Arial"/>
          <w:sz w:val="19"/>
          <w:szCs w:val="19"/>
        </w:rPr>
        <w:fldChar w:fldCharType="separate"/>
      </w:r>
      <w:r w:rsidRPr="00CA7FF0">
        <w:rPr>
          <w:rFonts w:ascii="Arial" w:hAnsi="Arial" w:cs="Arial"/>
          <w:sz w:val="19"/>
          <w:szCs w:val="19"/>
        </w:rPr>
        <w:fldChar w:fldCharType="end"/>
      </w:r>
      <w:r w:rsidRPr="00CA7FF0">
        <w:rPr>
          <w:rFonts w:ascii="Arial" w:hAnsi="Arial" w:cs="Arial"/>
          <w:sz w:val="19"/>
          <w:szCs w:val="19"/>
        </w:rPr>
        <w:tab/>
        <w:t>Certificate of Good Standing</w:t>
      </w:r>
    </w:p>
    <w:p w:rsidR="00B02471" w:rsidRPr="00CA7FF0" w:rsidRDefault="00B02471" w:rsidP="00B02471">
      <w:pPr>
        <w:spacing w:after="0" w:line="240" w:lineRule="auto"/>
        <w:ind w:left="720"/>
        <w:rPr>
          <w:rFonts w:ascii="Arial" w:hAnsi="Arial" w:cs="Arial"/>
          <w:sz w:val="19"/>
          <w:szCs w:val="19"/>
        </w:rPr>
      </w:pPr>
    </w:p>
    <w:p w:rsidR="00B02471" w:rsidRPr="00CA7FF0" w:rsidRDefault="00B02471" w:rsidP="00B02471">
      <w:pPr>
        <w:spacing w:after="0" w:line="240" w:lineRule="auto"/>
        <w:rPr>
          <w:rFonts w:ascii="Arial" w:hAnsi="Arial" w:cs="Arial"/>
          <w:b/>
          <w:sz w:val="19"/>
          <w:szCs w:val="19"/>
          <w:u w:val="single"/>
        </w:rPr>
      </w:pPr>
      <w:r w:rsidRPr="00CA7FF0">
        <w:rPr>
          <w:rFonts w:ascii="Arial" w:hAnsi="Arial" w:cs="Arial"/>
          <w:b/>
          <w:sz w:val="19"/>
          <w:szCs w:val="19"/>
          <w:u w:val="single"/>
        </w:rPr>
        <w:t xml:space="preserve">GRANTOR - RELIGIOUS </w:t>
      </w:r>
      <w:r>
        <w:rPr>
          <w:rFonts w:ascii="Arial" w:hAnsi="Arial" w:cs="Arial"/>
          <w:b/>
          <w:sz w:val="19"/>
          <w:szCs w:val="19"/>
          <w:u w:val="single"/>
        </w:rPr>
        <w:t>ENTITIES</w:t>
      </w:r>
    </w:p>
    <w:p w:rsidR="00B02471" w:rsidRDefault="00B02471" w:rsidP="00B02471">
      <w:pPr>
        <w:spacing w:after="0" w:line="240" w:lineRule="auto"/>
        <w:ind w:left="720"/>
        <w:rPr>
          <w:rFonts w:ascii="Arial" w:hAnsi="Arial" w:cs="Arial"/>
          <w:sz w:val="19"/>
          <w:szCs w:val="19"/>
        </w:rPr>
      </w:pPr>
      <w:r w:rsidRPr="00CA7FF0">
        <w:rPr>
          <w:rFonts w:ascii="Arial" w:hAnsi="Arial" w:cs="Arial"/>
          <w:sz w:val="19"/>
          <w:szCs w:val="19"/>
        </w:rPr>
        <w:fldChar w:fldCharType="begin">
          <w:ffData>
            <w:name w:val="Check68"/>
            <w:enabled/>
            <w:calcOnExit w:val="0"/>
            <w:checkBox>
              <w:sizeAuto/>
              <w:default w:val="0"/>
            </w:checkBox>
          </w:ffData>
        </w:fldChar>
      </w:r>
      <w:bookmarkStart w:id="58" w:name="Check68"/>
      <w:r w:rsidRPr="00CA7FF0">
        <w:rPr>
          <w:rFonts w:ascii="Arial" w:hAnsi="Arial" w:cs="Arial"/>
          <w:sz w:val="19"/>
          <w:szCs w:val="19"/>
        </w:rPr>
        <w:instrText xml:space="preserve"> FORMCHECKBOX </w:instrText>
      </w:r>
      <w:r w:rsidR="004E0C8C">
        <w:rPr>
          <w:rFonts w:ascii="Arial" w:hAnsi="Arial" w:cs="Arial"/>
          <w:sz w:val="19"/>
          <w:szCs w:val="19"/>
        </w:rPr>
      </w:r>
      <w:r w:rsidR="004E0C8C">
        <w:rPr>
          <w:rFonts w:ascii="Arial" w:hAnsi="Arial" w:cs="Arial"/>
          <w:sz w:val="19"/>
          <w:szCs w:val="19"/>
        </w:rPr>
        <w:fldChar w:fldCharType="separate"/>
      </w:r>
      <w:r w:rsidRPr="00CA7FF0">
        <w:rPr>
          <w:rFonts w:ascii="Arial" w:hAnsi="Arial" w:cs="Arial"/>
          <w:sz w:val="19"/>
          <w:szCs w:val="19"/>
        </w:rPr>
        <w:fldChar w:fldCharType="end"/>
      </w:r>
      <w:bookmarkEnd w:id="58"/>
      <w:r w:rsidRPr="00CA7FF0">
        <w:rPr>
          <w:rFonts w:ascii="Arial" w:hAnsi="Arial" w:cs="Arial"/>
          <w:sz w:val="19"/>
          <w:szCs w:val="19"/>
        </w:rPr>
        <w:tab/>
      </w:r>
      <w:r>
        <w:rPr>
          <w:rFonts w:ascii="Arial" w:hAnsi="Arial" w:cs="Arial"/>
          <w:sz w:val="19"/>
          <w:szCs w:val="19"/>
        </w:rPr>
        <w:t xml:space="preserve">How is title held?  </w:t>
      </w:r>
      <w:r w:rsidRPr="00CA7FF0">
        <w:rPr>
          <w:rFonts w:ascii="Arial" w:hAnsi="Arial" w:cs="Arial"/>
          <w:sz w:val="19"/>
          <w:szCs w:val="19"/>
        </w:rPr>
        <w:t>Do you know who is authorized to sign the Deed?</w:t>
      </w:r>
    </w:p>
    <w:p w:rsidR="00B02471" w:rsidRDefault="00B02471" w:rsidP="00B02471">
      <w:pPr>
        <w:pStyle w:val="ListParagraph"/>
        <w:numPr>
          <w:ilvl w:val="0"/>
          <w:numId w:val="17"/>
        </w:numPr>
        <w:spacing w:before="0" w:after="0"/>
        <w:rPr>
          <w:rFonts w:ascii="Arial" w:hAnsi="Arial" w:cs="Arial"/>
          <w:sz w:val="19"/>
          <w:szCs w:val="19"/>
        </w:rPr>
      </w:pPr>
      <w:r>
        <w:rPr>
          <w:rFonts w:ascii="Arial" w:hAnsi="Arial" w:cs="Arial"/>
          <w:sz w:val="19"/>
          <w:szCs w:val="19"/>
        </w:rPr>
        <w:t>Non-Profit corporation?  Review Secretary of State records</w:t>
      </w:r>
    </w:p>
    <w:p w:rsidR="00B02471" w:rsidRDefault="00B02471" w:rsidP="00B02471">
      <w:pPr>
        <w:pStyle w:val="ListParagraph"/>
        <w:numPr>
          <w:ilvl w:val="0"/>
          <w:numId w:val="17"/>
        </w:numPr>
        <w:spacing w:before="0" w:after="0"/>
        <w:rPr>
          <w:rFonts w:ascii="Arial" w:hAnsi="Arial" w:cs="Arial"/>
          <w:sz w:val="19"/>
          <w:szCs w:val="19"/>
        </w:rPr>
      </w:pPr>
      <w:r>
        <w:rPr>
          <w:rFonts w:ascii="Arial" w:hAnsi="Arial" w:cs="Arial"/>
          <w:sz w:val="19"/>
          <w:szCs w:val="19"/>
        </w:rPr>
        <w:t>Trustees?  Verify current trustees as of last election and authority for this transaction</w:t>
      </w:r>
    </w:p>
    <w:p w:rsidR="00B02471" w:rsidRPr="0091611F" w:rsidRDefault="00B02471" w:rsidP="00B02471">
      <w:pPr>
        <w:pStyle w:val="ListParagraph"/>
        <w:numPr>
          <w:ilvl w:val="0"/>
          <w:numId w:val="17"/>
        </w:numPr>
        <w:spacing w:before="0" w:after="0"/>
        <w:rPr>
          <w:rFonts w:ascii="Arial" w:hAnsi="Arial" w:cs="Arial"/>
          <w:sz w:val="19"/>
          <w:szCs w:val="19"/>
        </w:rPr>
      </w:pPr>
      <w:r>
        <w:rPr>
          <w:rFonts w:ascii="Arial" w:hAnsi="Arial" w:cs="Arial"/>
          <w:sz w:val="19"/>
          <w:szCs w:val="19"/>
        </w:rPr>
        <w:lastRenderedPageBreak/>
        <w:t>Unincorporated nonprofit association?  Assure recording of appropriate Certificate</w:t>
      </w:r>
    </w:p>
    <w:p w:rsidR="00B02471" w:rsidRPr="00CA7FF0" w:rsidRDefault="00B02471" w:rsidP="00B02471">
      <w:pPr>
        <w:spacing w:after="0" w:line="240" w:lineRule="auto"/>
        <w:ind w:left="720"/>
        <w:rPr>
          <w:rFonts w:ascii="Arial" w:hAnsi="Arial" w:cs="Arial"/>
          <w:sz w:val="19"/>
          <w:szCs w:val="19"/>
        </w:rPr>
      </w:pPr>
      <w:r w:rsidRPr="00CA7FF0">
        <w:rPr>
          <w:rFonts w:ascii="Arial" w:hAnsi="Arial" w:cs="Arial"/>
          <w:sz w:val="19"/>
          <w:szCs w:val="19"/>
        </w:rPr>
        <w:fldChar w:fldCharType="begin">
          <w:ffData>
            <w:name w:val="Check69"/>
            <w:enabled/>
            <w:calcOnExit w:val="0"/>
            <w:checkBox>
              <w:sizeAuto/>
              <w:default w:val="0"/>
            </w:checkBox>
          </w:ffData>
        </w:fldChar>
      </w:r>
      <w:bookmarkStart w:id="59" w:name="Check69"/>
      <w:r w:rsidRPr="00CA7FF0">
        <w:rPr>
          <w:rFonts w:ascii="Arial" w:hAnsi="Arial" w:cs="Arial"/>
          <w:sz w:val="19"/>
          <w:szCs w:val="19"/>
        </w:rPr>
        <w:instrText xml:space="preserve"> FORMCHECKBOX </w:instrText>
      </w:r>
      <w:r w:rsidR="004E0C8C">
        <w:rPr>
          <w:rFonts w:ascii="Arial" w:hAnsi="Arial" w:cs="Arial"/>
          <w:sz w:val="19"/>
          <w:szCs w:val="19"/>
        </w:rPr>
      </w:r>
      <w:r w:rsidR="004E0C8C">
        <w:rPr>
          <w:rFonts w:ascii="Arial" w:hAnsi="Arial" w:cs="Arial"/>
          <w:sz w:val="19"/>
          <w:szCs w:val="19"/>
        </w:rPr>
        <w:fldChar w:fldCharType="separate"/>
      </w:r>
      <w:r w:rsidRPr="00CA7FF0">
        <w:rPr>
          <w:rFonts w:ascii="Arial" w:hAnsi="Arial" w:cs="Arial"/>
          <w:sz w:val="19"/>
          <w:szCs w:val="19"/>
        </w:rPr>
        <w:fldChar w:fldCharType="end"/>
      </w:r>
      <w:bookmarkEnd w:id="59"/>
      <w:r w:rsidRPr="00CA7FF0">
        <w:rPr>
          <w:rFonts w:ascii="Arial" w:hAnsi="Arial" w:cs="Arial"/>
          <w:sz w:val="19"/>
          <w:szCs w:val="19"/>
        </w:rPr>
        <w:tab/>
      </w:r>
      <w:r>
        <w:rPr>
          <w:rFonts w:ascii="Arial" w:hAnsi="Arial" w:cs="Arial"/>
          <w:sz w:val="19"/>
          <w:szCs w:val="19"/>
        </w:rPr>
        <w:t xml:space="preserve">Review </w:t>
      </w:r>
      <w:r w:rsidRPr="00CA7FF0">
        <w:rPr>
          <w:rFonts w:ascii="Arial" w:hAnsi="Arial" w:cs="Arial"/>
          <w:sz w:val="19"/>
          <w:szCs w:val="19"/>
        </w:rPr>
        <w:t>By-laws</w:t>
      </w:r>
      <w:r>
        <w:rPr>
          <w:rFonts w:ascii="Arial" w:hAnsi="Arial" w:cs="Arial"/>
          <w:sz w:val="19"/>
          <w:szCs w:val="19"/>
        </w:rPr>
        <w:t>, denominational requirements (if any)</w:t>
      </w:r>
    </w:p>
    <w:p w:rsidR="00B02471" w:rsidRPr="00CA7FF0" w:rsidRDefault="00B02471" w:rsidP="00B02471">
      <w:pPr>
        <w:spacing w:after="0" w:line="240" w:lineRule="auto"/>
        <w:ind w:left="720"/>
        <w:rPr>
          <w:rFonts w:ascii="Arial" w:hAnsi="Arial" w:cs="Arial"/>
          <w:sz w:val="19"/>
          <w:szCs w:val="19"/>
        </w:rPr>
      </w:pPr>
      <w:r w:rsidRPr="00CA7FF0">
        <w:rPr>
          <w:rFonts w:ascii="Arial" w:hAnsi="Arial" w:cs="Arial"/>
          <w:sz w:val="19"/>
          <w:szCs w:val="19"/>
        </w:rPr>
        <w:fldChar w:fldCharType="begin">
          <w:ffData>
            <w:name w:val="Check70"/>
            <w:enabled/>
            <w:calcOnExit w:val="0"/>
            <w:checkBox>
              <w:sizeAuto/>
              <w:default w:val="0"/>
            </w:checkBox>
          </w:ffData>
        </w:fldChar>
      </w:r>
      <w:bookmarkStart w:id="60" w:name="Check70"/>
      <w:r w:rsidRPr="00CA7FF0">
        <w:rPr>
          <w:rFonts w:ascii="Arial" w:hAnsi="Arial" w:cs="Arial"/>
          <w:sz w:val="19"/>
          <w:szCs w:val="19"/>
        </w:rPr>
        <w:instrText xml:space="preserve"> FORMCHECKBOX </w:instrText>
      </w:r>
      <w:r w:rsidR="004E0C8C">
        <w:rPr>
          <w:rFonts w:ascii="Arial" w:hAnsi="Arial" w:cs="Arial"/>
          <w:sz w:val="19"/>
          <w:szCs w:val="19"/>
        </w:rPr>
      </w:r>
      <w:r w:rsidR="004E0C8C">
        <w:rPr>
          <w:rFonts w:ascii="Arial" w:hAnsi="Arial" w:cs="Arial"/>
          <w:sz w:val="19"/>
          <w:szCs w:val="19"/>
        </w:rPr>
        <w:fldChar w:fldCharType="separate"/>
      </w:r>
      <w:r w:rsidRPr="00CA7FF0">
        <w:rPr>
          <w:rFonts w:ascii="Arial" w:hAnsi="Arial" w:cs="Arial"/>
          <w:sz w:val="19"/>
          <w:szCs w:val="19"/>
        </w:rPr>
        <w:fldChar w:fldCharType="end"/>
      </w:r>
      <w:bookmarkEnd w:id="60"/>
      <w:r w:rsidRPr="00CA7FF0">
        <w:rPr>
          <w:rFonts w:ascii="Arial" w:hAnsi="Arial" w:cs="Arial"/>
          <w:sz w:val="19"/>
          <w:szCs w:val="19"/>
        </w:rPr>
        <w:tab/>
        <w:t>Resolution passed by the members of the party in title authorized the conveyance</w:t>
      </w:r>
    </w:p>
    <w:p w:rsidR="00B02471" w:rsidRPr="00CA7FF0" w:rsidRDefault="00B02471" w:rsidP="00B02471">
      <w:pPr>
        <w:spacing w:after="0" w:line="240" w:lineRule="auto"/>
        <w:ind w:left="720"/>
        <w:rPr>
          <w:rFonts w:ascii="Arial" w:hAnsi="Arial" w:cs="Arial"/>
          <w:sz w:val="19"/>
          <w:szCs w:val="19"/>
        </w:rPr>
      </w:pPr>
      <w:r w:rsidRPr="00CA7FF0">
        <w:rPr>
          <w:rFonts w:ascii="Arial" w:hAnsi="Arial" w:cs="Arial"/>
          <w:sz w:val="19"/>
          <w:szCs w:val="19"/>
        </w:rPr>
        <w:fldChar w:fldCharType="begin">
          <w:ffData>
            <w:name w:val="Check71"/>
            <w:enabled/>
            <w:calcOnExit w:val="0"/>
            <w:checkBox>
              <w:sizeAuto/>
              <w:default w:val="0"/>
            </w:checkBox>
          </w:ffData>
        </w:fldChar>
      </w:r>
      <w:bookmarkStart w:id="61" w:name="Check71"/>
      <w:r w:rsidRPr="00CA7FF0">
        <w:rPr>
          <w:rFonts w:ascii="Arial" w:hAnsi="Arial" w:cs="Arial"/>
          <w:sz w:val="19"/>
          <w:szCs w:val="19"/>
        </w:rPr>
        <w:instrText xml:space="preserve"> FORMCHECKBOX </w:instrText>
      </w:r>
      <w:r w:rsidR="004E0C8C">
        <w:rPr>
          <w:rFonts w:ascii="Arial" w:hAnsi="Arial" w:cs="Arial"/>
          <w:sz w:val="19"/>
          <w:szCs w:val="19"/>
        </w:rPr>
      </w:r>
      <w:r w:rsidR="004E0C8C">
        <w:rPr>
          <w:rFonts w:ascii="Arial" w:hAnsi="Arial" w:cs="Arial"/>
          <w:sz w:val="19"/>
          <w:szCs w:val="19"/>
        </w:rPr>
        <w:fldChar w:fldCharType="separate"/>
      </w:r>
      <w:r w:rsidRPr="00CA7FF0">
        <w:rPr>
          <w:rFonts w:ascii="Arial" w:hAnsi="Arial" w:cs="Arial"/>
          <w:sz w:val="19"/>
          <w:szCs w:val="19"/>
        </w:rPr>
        <w:fldChar w:fldCharType="end"/>
      </w:r>
      <w:bookmarkEnd w:id="61"/>
      <w:r w:rsidRPr="00CA7FF0">
        <w:rPr>
          <w:rFonts w:ascii="Arial" w:hAnsi="Arial" w:cs="Arial"/>
          <w:sz w:val="19"/>
          <w:szCs w:val="19"/>
        </w:rPr>
        <w:tab/>
      </w:r>
      <w:r>
        <w:rPr>
          <w:rFonts w:ascii="Arial" w:hAnsi="Arial" w:cs="Arial"/>
          <w:sz w:val="19"/>
          <w:szCs w:val="19"/>
        </w:rPr>
        <w:t>Proper procedure:  Form of notice, meeting, attendance/quorum, number of votes at election</w:t>
      </w:r>
    </w:p>
    <w:p w:rsidR="00B02471" w:rsidRPr="00CA7FF0" w:rsidRDefault="00B02471" w:rsidP="00B02471">
      <w:pPr>
        <w:spacing w:after="0" w:line="240" w:lineRule="auto"/>
        <w:ind w:left="720"/>
        <w:rPr>
          <w:rFonts w:ascii="Arial" w:hAnsi="Arial" w:cs="Arial"/>
          <w:b/>
          <w:sz w:val="19"/>
          <w:szCs w:val="19"/>
        </w:rPr>
      </w:pPr>
    </w:p>
    <w:p w:rsidR="00B02471" w:rsidRPr="00CA7FF0" w:rsidRDefault="00B02471" w:rsidP="00B02471">
      <w:pPr>
        <w:spacing w:after="0" w:line="240" w:lineRule="auto"/>
        <w:rPr>
          <w:rFonts w:ascii="Arial" w:hAnsi="Arial" w:cs="Arial"/>
          <w:b/>
          <w:sz w:val="19"/>
          <w:szCs w:val="19"/>
          <w:u w:val="single"/>
        </w:rPr>
      </w:pPr>
      <w:r w:rsidRPr="00CA7FF0">
        <w:rPr>
          <w:rFonts w:ascii="Arial" w:hAnsi="Arial" w:cs="Arial"/>
          <w:b/>
          <w:sz w:val="19"/>
          <w:szCs w:val="19"/>
          <w:u w:val="single"/>
        </w:rPr>
        <w:t>GRANTOR - LIMITED LIABILITY COMPANY</w:t>
      </w:r>
    </w:p>
    <w:p w:rsidR="00B02471" w:rsidRPr="00CA7FF0" w:rsidRDefault="00B02471" w:rsidP="00B02471">
      <w:pPr>
        <w:spacing w:after="0" w:line="240" w:lineRule="auto"/>
        <w:ind w:left="720"/>
        <w:rPr>
          <w:rFonts w:ascii="Arial" w:hAnsi="Arial" w:cs="Arial"/>
          <w:sz w:val="19"/>
          <w:szCs w:val="19"/>
        </w:rPr>
      </w:pPr>
      <w:r w:rsidRPr="00CA7FF0">
        <w:rPr>
          <w:rFonts w:ascii="Arial" w:hAnsi="Arial" w:cs="Arial"/>
          <w:sz w:val="19"/>
          <w:szCs w:val="19"/>
        </w:rPr>
        <w:fldChar w:fldCharType="begin">
          <w:ffData>
            <w:name w:val="Check77"/>
            <w:enabled/>
            <w:calcOnExit w:val="0"/>
            <w:checkBox>
              <w:sizeAuto/>
              <w:default w:val="0"/>
            </w:checkBox>
          </w:ffData>
        </w:fldChar>
      </w:r>
      <w:bookmarkStart w:id="62" w:name="Check77"/>
      <w:r w:rsidRPr="00CA7FF0">
        <w:rPr>
          <w:rFonts w:ascii="Arial" w:hAnsi="Arial" w:cs="Arial"/>
          <w:sz w:val="19"/>
          <w:szCs w:val="19"/>
        </w:rPr>
        <w:instrText xml:space="preserve"> FORMCHECKBOX </w:instrText>
      </w:r>
      <w:r w:rsidR="004E0C8C">
        <w:rPr>
          <w:rFonts w:ascii="Arial" w:hAnsi="Arial" w:cs="Arial"/>
          <w:sz w:val="19"/>
          <w:szCs w:val="19"/>
        </w:rPr>
      </w:r>
      <w:r w:rsidR="004E0C8C">
        <w:rPr>
          <w:rFonts w:ascii="Arial" w:hAnsi="Arial" w:cs="Arial"/>
          <w:sz w:val="19"/>
          <w:szCs w:val="19"/>
        </w:rPr>
        <w:fldChar w:fldCharType="separate"/>
      </w:r>
      <w:r w:rsidRPr="00CA7FF0">
        <w:rPr>
          <w:rFonts w:ascii="Arial" w:hAnsi="Arial" w:cs="Arial"/>
          <w:sz w:val="19"/>
          <w:szCs w:val="19"/>
        </w:rPr>
        <w:fldChar w:fldCharType="end"/>
      </w:r>
      <w:bookmarkEnd w:id="62"/>
      <w:r w:rsidRPr="00CA7FF0">
        <w:rPr>
          <w:rFonts w:ascii="Arial" w:hAnsi="Arial" w:cs="Arial"/>
          <w:sz w:val="19"/>
          <w:szCs w:val="19"/>
        </w:rPr>
        <w:tab/>
        <w:t>Deed must recite the state in which the company was formed</w:t>
      </w:r>
    </w:p>
    <w:p w:rsidR="00B02471" w:rsidRDefault="00B02471" w:rsidP="00B02471">
      <w:pPr>
        <w:spacing w:after="0" w:line="240" w:lineRule="auto"/>
        <w:ind w:left="720"/>
        <w:rPr>
          <w:rFonts w:ascii="Arial" w:hAnsi="Arial" w:cs="Arial"/>
          <w:sz w:val="19"/>
          <w:szCs w:val="19"/>
        </w:rPr>
      </w:pPr>
      <w:r w:rsidRPr="00CA7FF0">
        <w:rPr>
          <w:rFonts w:ascii="Arial" w:hAnsi="Arial" w:cs="Arial"/>
          <w:sz w:val="19"/>
          <w:szCs w:val="19"/>
        </w:rPr>
        <w:fldChar w:fldCharType="begin">
          <w:ffData>
            <w:name w:val="Check78"/>
            <w:enabled/>
            <w:calcOnExit w:val="0"/>
            <w:checkBox>
              <w:sizeAuto/>
              <w:default w:val="0"/>
            </w:checkBox>
          </w:ffData>
        </w:fldChar>
      </w:r>
      <w:bookmarkStart w:id="63" w:name="Check78"/>
      <w:r w:rsidRPr="00CA7FF0">
        <w:rPr>
          <w:rFonts w:ascii="Arial" w:hAnsi="Arial" w:cs="Arial"/>
          <w:sz w:val="19"/>
          <w:szCs w:val="19"/>
        </w:rPr>
        <w:instrText xml:space="preserve"> FORMCHECKBOX </w:instrText>
      </w:r>
      <w:r w:rsidR="004E0C8C">
        <w:rPr>
          <w:rFonts w:ascii="Arial" w:hAnsi="Arial" w:cs="Arial"/>
          <w:sz w:val="19"/>
          <w:szCs w:val="19"/>
        </w:rPr>
      </w:r>
      <w:r w:rsidR="004E0C8C">
        <w:rPr>
          <w:rFonts w:ascii="Arial" w:hAnsi="Arial" w:cs="Arial"/>
          <w:sz w:val="19"/>
          <w:szCs w:val="19"/>
        </w:rPr>
        <w:fldChar w:fldCharType="separate"/>
      </w:r>
      <w:r w:rsidRPr="00CA7FF0">
        <w:rPr>
          <w:rFonts w:ascii="Arial" w:hAnsi="Arial" w:cs="Arial"/>
          <w:sz w:val="19"/>
          <w:szCs w:val="19"/>
        </w:rPr>
        <w:fldChar w:fldCharType="end"/>
      </w:r>
      <w:bookmarkEnd w:id="63"/>
      <w:r w:rsidRPr="00CA7FF0">
        <w:rPr>
          <w:rFonts w:ascii="Arial" w:hAnsi="Arial" w:cs="Arial"/>
          <w:sz w:val="19"/>
          <w:szCs w:val="19"/>
        </w:rPr>
        <w:tab/>
        <w:t>Certificate</w:t>
      </w:r>
      <w:r>
        <w:rPr>
          <w:rFonts w:ascii="Arial" w:hAnsi="Arial" w:cs="Arial"/>
          <w:sz w:val="19"/>
          <w:szCs w:val="19"/>
        </w:rPr>
        <w:t xml:space="preserve"> of Good Standing</w:t>
      </w:r>
    </w:p>
    <w:p w:rsidR="00B02471" w:rsidRPr="00CA7FF0" w:rsidRDefault="00B02471" w:rsidP="00B02471">
      <w:pPr>
        <w:spacing w:after="0" w:line="240" w:lineRule="auto"/>
        <w:ind w:left="720"/>
        <w:rPr>
          <w:rFonts w:ascii="Arial" w:hAnsi="Arial" w:cs="Arial"/>
          <w:sz w:val="19"/>
          <w:szCs w:val="19"/>
        </w:rPr>
      </w:pPr>
      <w:r w:rsidRPr="00CA7FF0">
        <w:rPr>
          <w:rFonts w:ascii="Arial" w:hAnsi="Arial" w:cs="Arial"/>
          <w:sz w:val="19"/>
          <w:szCs w:val="19"/>
        </w:rPr>
        <w:fldChar w:fldCharType="begin">
          <w:ffData>
            <w:name w:val="Check78"/>
            <w:enabled/>
            <w:calcOnExit w:val="0"/>
            <w:checkBox>
              <w:sizeAuto/>
              <w:default w:val="0"/>
            </w:checkBox>
          </w:ffData>
        </w:fldChar>
      </w:r>
      <w:r w:rsidRPr="00CA7FF0">
        <w:rPr>
          <w:rFonts w:ascii="Arial" w:hAnsi="Arial" w:cs="Arial"/>
          <w:sz w:val="19"/>
          <w:szCs w:val="19"/>
        </w:rPr>
        <w:instrText xml:space="preserve"> FORMCHECKBOX </w:instrText>
      </w:r>
      <w:r w:rsidR="004E0C8C">
        <w:rPr>
          <w:rFonts w:ascii="Arial" w:hAnsi="Arial" w:cs="Arial"/>
          <w:sz w:val="19"/>
          <w:szCs w:val="19"/>
        </w:rPr>
      </w:r>
      <w:r w:rsidR="004E0C8C">
        <w:rPr>
          <w:rFonts w:ascii="Arial" w:hAnsi="Arial" w:cs="Arial"/>
          <w:sz w:val="19"/>
          <w:szCs w:val="19"/>
        </w:rPr>
        <w:fldChar w:fldCharType="separate"/>
      </w:r>
      <w:r w:rsidRPr="00CA7FF0">
        <w:rPr>
          <w:rFonts w:ascii="Arial" w:hAnsi="Arial" w:cs="Arial"/>
          <w:sz w:val="19"/>
          <w:szCs w:val="19"/>
        </w:rPr>
        <w:fldChar w:fldCharType="end"/>
      </w:r>
      <w:r w:rsidRPr="00CA7FF0">
        <w:rPr>
          <w:rFonts w:ascii="Arial" w:hAnsi="Arial" w:cs="Arial"/>
          <w:sz w:val="19"/>
          <w:szCs w:val="19"/>
        </w:rPr>
        <w:tab/>
        <w:t xml:space="preserve">Articles of Organization </w:t>
      </w:r>
    </w:p>
    <w:p w:rsidR="00B02471" w:rsidRPr="00CA7FF0" w:rsidRDefault="00B02471" w:rsidP="00B02471">
      <w:pPr>
        <w:spacing w:after="0" w:line="240" w:lineRule="auto"/>
        <w:ind w:left="720"/>
        <w:rPr>
          <w:rFonts w:ascii="Arial" w:hAnsi="Arial" w:cs="Arial"/>
          <w:sz w:val="19"/>
          <w:szCs w:val="19"/>
        </w:rPr>
      </w:pPr>
      <w:r w:rsidRPr="00CA7FF0">
        <w:rPr>
          <w:rFonts w:ascii="Arial" w:hAnsi="Arial" w:cs="Arial"/>
          <w:sz w:val="19"/>
          <w:szCs w:val="19"/>
        </w:rPr>
        <w:fldChar w:fldCharType="begin">
          <w:ffData>
            <w:name w:val="Check80"/>
            <w:enabled/>
            <w:calcOnExit w:val="0"/>
            <w:checkBox>
              <w:sizeAuto/>
              <w:default w:val="0"/>
            </w:checkBox>
          </w:ffData>
        </w:fldChar>
      </w:r>
      <w:bookmarkStart w:id="64" w:name="Check80"/>
      <w:r w:rsidRPr="00CA7FF0">
        <w:rPr>
          <w:rFonts w:ascii="Arial" w:hAnsi="Arial" w:cs="Arial"/>
          <w:sz w:val="19"/>
          <w:szCs w:val="19"/>
        </w:rPr>
        <w:instrText xml:space="preserve"> FORMCHECKBOX </w:instrText>
      </w:r>
      <w:r w:rsidR="004E0C8C">
        <w:rPr>
          <w:rFonts w:ascii="Arial" w:hAnsi="Arial" w:cs="Arial"/>
          <w:sz w:val="19"/>
          <w:szCs w:val="19"/>
        </w:rPr>
      </w:r>
      <w:r w:rsidR="004E0C8C">
        <w:rPr>
          <w:rFonts w:ascii="Arial" w:hAnsi="Arial" w:cs="Arial"/>
          <w:sz w:val="19"/>
          <w:szCs w:val="19"/>
        </w:rPr>
        <w:fldChar w:fldCharType="separate"/>
      </w:r>
      <w:r w:rsidRPr="00CA7FF0">
        <w:rPr>
          <w:rFonts w:ascii="Arial" w:hAnsi="Arial" w:cs="Arial"/>
          <w:sz w:val="19"/>
          <w:szCs w:val="19"/>
        </w:rPr>
        <w:fldChar w:fldCharType="end"/>
      </w:r>
      <w:bookmarkEnd w:id="64"/>
      <w:r w:rsidRPr="00CA7FF0">
        <w:rPr>
          <w:rFonts w:ascii="Arial" w:hAnsi="Arial" w:cs="Arial"/>
          <w:sz w:val="19"/>
          <w:szCs w:val="19"/>
        </w:rPr>
        <w:tab/>
        <w:t>List of managers or members</w:t>
      </w:r>
      <w:r>
        <w:rPr>
          <w:rFonts w:ascii="Arial" w:hAnsi="Arial" w:cs="Arial"/>
          <w:sz w:val="19"/>
          <w:szCs w:val="19"/>
        </w:rPr>
        <w:t xml:space="preserve"> from last filed Annual Report</w:t>
      </w:r>
    </w:p>
    <w:p w:rsidR="00B02471" w:rsidRPr="00CA7FF0" w:rsidRDefault="00B02471" w:rsidP="00B02471">
      <w:pPr>
        <w:spacing w:after="0" w:line="240" w:lineRule="auto"/>
        <w:ind w:left="720"/>
        <w:rPr>
          <w:rFonts w:ascii="Arial" w:hAnsi="Arial" w:cs="Arial"/>
          <w:sz w:val="19"/>
          <w:szCs w:val="19"/>
        </w:rPr>
      </w:pPr>
      <w:r w:rsidRPr="00CA7FF0">
        <w:rPr>
          <w:rFonts w:ascii="Arial" w:hAnsi="Arial" w:cs="Arial"/>
          <w:sz w:val="19"/>
          <w:szCs w:val="19"/>
        </w:rPr>
        <w:fldChar w:fldCharType="begin">
          <w:ffData>
            <w:name w:val="Check81"/>
            <w:enabled/>
            <w:calcOnExit w:val="0"/>
            <w:checkBox>
              <w:sizeAuto/>
              <w:default w:val="0"/>
            </w:checkBox>
          </w:ffData>
        </w:fldChar>
      </w:r>
      <w:bookmarkStart w:id="65" w:name="Check81"/>
      <w:r w:rsidRPr="00CA7FF0">
        <w:rPr>
          <w:rFonts w:ascii="Arial" w:hAnsi="Arial" w:cs="Arial"/>
          <w:sz w:val="19"/>
          <w:szCs w:val="19"/>
        </w:rPr>
        <w:instrText xml:space="preserve"> FORMCHECKBOX </w:instrText>
      </w:r>
      <w:r w:rsidR="004E0C8C">
        <w:rPr>
          <w:rFonts w:ascii="Arial" w:hAnsi="Arial" w:cs="Arial"/>
          <w:sz w:val="19"/>
          <w:szCs w:val="19"/>
        </w:rPr>
      </w:r>
      <w:r w:rsidR="004E0C8C">
        <w:rPr>
          <w:rFonts w:ascii="Arial" w:hAnsi="Arial" w:cs="Arial"/>
          <w:sz w:val="19"/>
          <w:szCs w:val="19"/>
        </w:rPr>
        <w:fldChar w:fldCharType="separate"/>
      </w:r>
      <w:r w:rsidRPr="00CA7FF0">
        <w:rPr>
          <w:rFonts w:ascii="Arial" w:hAnsi="Arial" w:cs="Arial"/>
          <w:sz w:val="19"/>
          <w:szCs w:val="19"/>
        </w:rPr>
        <w:fldChar w:fldCharType="end"/>
      </w:r>
      <w:bookmarkEnd w:id="65"/>
      <w:r w:rsidRPr="00CA7FF0">
        <w:rPr>
          <w:rFonts w:ascii="Arial" w:hAnsi="Arial" w:cs="Arial"/>
          <w:sz w:val="19"/>
          <w:szCs w:val="19"/>
        </w:rPr>
        <w:tab/>
        <w:t>Certification that no even</w:t>
      </w:r>
      <w:r>
        <w:rPr>
          <w:rFonts w:ascii="Arial" w:hAnsi="Arial" w:cs="Arial"/>
          <w:sz w:val="19"/>
          <w:szCs w:val="19"/>
        </w:rPr>
        <w:t>t</w:t>
      </w:r>
      <w:r w:rsidRPr="00CA7FF0">
        <w:rPr>
          <w:rFonts w:ascii="Arial" w:hAnsi="Arial" w:cs="Arial"/>
          <w:sz w:val="19"/>
          <w:szCs w:val="19"/>
        </w:rPr>
        <w:t xml:space="preserve"> of dissolution has occurred</w:t>
      </w:r>
    </w:p>
    <w:p w:rsidR="00B02471" w:rsidRDefault="00B02471" w:rsidP="00B02471">
      <w:pPr>
        <w:rPr>
          <w:rFonts w:ascii="Arial" w:hAnsi="Arial" w:cs="Arial"/>
          <w:b/>
        </w:rPr>
      </w:pPr>
    </w:p>
    <w:p w:rsidR="00B02471" w:rsidRPr="00CA7FF0" w:rsidRDefault="00B02471" w:rsidP="00B02471">
      <w:pPr>
        <w:spacing w:after="0" w:line="240" w:lineRule="auto"/>
        <w:rPr>
          <w:rFonts w:ascii="Arial" w:hAnsi="Arial" w:cs="Arial"/>
          <w:b/>
          <w:sz w:val="19"/>
          <w:szCs w:val="19"/>
          <w:u w:val="single"/>
        </w:rPr>
      </w:pPr>
      <w:r w:rsidRPr="00CA7FF0">
        <w:rPr>
          <w:rFonts w:ascii="Arial" w:hAnsi="Arial" w:cs="Arial"/>
          <w:b/>
          <w:sz w:val="19"/>
          <w:szCs w:val="19"/>
          <w:u w:val="single"/>
        </w:rPr>
        <w:t xml:space="preserve">GRANTOR </w:t>
      </w:r>
      <w:r>
        <w:rPr>
          <w:rFonts w:ascii="Arial" w:hAnsi="Arial" w:cs="Arial"/>
          <w:b/>
          <w:sz w:val="19"/>
          <w:szCs w:val="19"/>
          <w:u w:val="single"/>
        </w:rPr>
        <w:t>–</w:t>
      </w:r>
      <w:r w:rsidRPr="00CA7FF0">
        <w:rPr>
          <w:rFonts w:ascii="Arial" w:hAnsi="Arial" w:cs="Arial"/>
          <w:b/>
          <w:sz w:val="19"/>
          <w:szCs w:val="19"/>
          <w:u w:val="single"/>
        </w:rPr>
        <w:t xml:space="preserve"> </w:t>
      </w:r>
      <w:r>
        <w:rPr>
          <w:rFonts w:ascii="Arial" w:hAnsi="Arial" w:cs="Arial"/>
          <w:b/>
          <w:sz w:val="19"/>
          <w:szCs w:val="19"/>
          <w:u w:val="single"/>
        </w:rPr>
        <w:t>POWER OF ATTORNEY</w:t>
      </w:r>
    </w:p>
    <w:p w:rsidR="00B02471" w:rsidRPr="00CA7FF0" w:rsidRDefault="00B02471" w:rsidP="00B02471">
      <w:pPr>
        <w:spacing w:after="0" w:line="240" w:lineRule="auto"/>
        <w:ind w:left="720"/>
        <w:rPr>
          <w:rFonts w:ascii="Arial" w:hAnsi="Arial" w:cs="Arial"/>
          <w:sz w:val="19"/>
          <w:szCs w:val="19"/>
        </w:rPr>
      </w:pPr>
      <w:r w:rsidRPr="00CA7FF0">
        <w:rPr>
          <w:rFonts w:ascii="Arial" w:hAnsi="Arial" w:cs="Arial"/>
          <w:sz w:val="19"/>
          <w:szCs w:val="19"/>
        </w:rPr>
        <w:fldChar w:fldCharType="begin">
          <w:ffData>
            <w:name w:val="Check77"/>
            <w:enabled/>
            <w:calcOnExit w:val="0"/>
            <w:checkBox>
              <w:sizeAuto/>
              <w:default w:val="0"/>
            </w:checkBox>
          </w:ffData>
        </w:fldChar>
      </w:r>
      <w:r w:rsidRPr="00CA7FF0">
        <w:rPr>
          <w:rFonts w:ascii="Arial" w:hAnsi="Arial" w:cs="Arial"/>
          <w:sz w:val="19"/>
          <w:szCs w:val="19"/>
        </w:rPr>
        <w:instrText xml:space="preserve"> FORMCHECKBOX </w:instrText>
      </w:r>
      <w:r w:rsidR="004E0C8C">
        <w:rPr>
          <w:rFonts w:ascii="Arial" w:hAnsi="Arial" w:cs="Arial"/>
          <w:sz w:val="19"/>
          <w:szCs w:val="19"/>
        </w:rPr>
      </w:r>
      <w:r w:rsidR="004E0C8C">
        <w:rPr>
          <w:rFonts w:ascii="Arial" w:hAnsi="Arial" w:cs="Arial"/>
          <w:sz w:val="19"/>
          <w:szCs w:val="19"/>
        </w:rPr>
        <w:fldChar w:fldCharType="separate"/>
      </w:r>
      <w:r w:rsidRPr="00CA7FF0">
        <w:rPr>
          <w:rFonts w:ascii="Arial" w:hAnsi="Arial" w:cs="Arial"/>
          <w:sz w:val="19"/>
          <w:szCs w:val="19"/>
        </w:rPr>
        <w:fldChar w:fldCharType="end"/>
      </w:r>
      <w:r w:rsidRPr="00CA7FF0">
        <w:rPr>
          <w:rFonts w:ascii="Arial" w:hAnsi="Arial" w:cs="Arial"/>
          <w:sz w:val="19"/>
          <w:szCs w:val="19"/>
        </w:rPr>
        <w:tab/>
        <w:t xml:space="preserve">Deed must recite the </w:t>
      </w:r>
      <w:r>
        <w:rPr>
          <w:rFonts w:ascii="Arial" w:hAnsi="Arial" w:cs="Arial"/>
          <w:sz w:val="19"/>
          <w:szCs w:val="19"/>
        </w:rPr>
        <w:t>recording information of Power of Attorney</w:t>
      </w:r>
    </w:p>
    <w:p w:rsidR="00B02471" w:rsidRDefault="00B02471" w:rsidP="00B02471">
      <w:pPr>
        <w:spacing w:after="0" w:line="240" w:lineRule="auto"/>
        <w:ind w:left="720"/>
        <w:rPr>
          <w:rFonts w:ascii="Arial" w:hAnsi="Arial" w:cs="Arial"/>
          <w:sz w:val="19"/>
          <w:szCs w:val="19"/>
        </w:rPr>
      </w:pPr>
      <w:r w:rsidRPr="00CA7FF0">
        <w:rPr>
          <w:rFonts w:ascii="Arial" w:hAnsi="Arial" w:cs="Arial"/>
          <w:sz w:val="19"/>
          <w:szCs w:val="19"/>
        </w:rPr>
        <w:fldChar w:fldCharType="begin">
          <w:ffData>
            <w:name w:val="Check78"/>
            <w:enabled/>
            <w:calcOnExit w:val="0"/>
            <w:checkBox>
              <w:sizeAuto/>
              <w:default w:val="0"/>
            </w:checkBox>
          </w:ffData>
        </w:fldChar>
      </w:r>
      <w:r w:rsidRPr="00CA7FF0">
        <w:rPr>
          <w:rFonts w:ascii="Arial" w:hAnsi="Arial" w:cs="Arial"/>
          <w:sz w:val="19"/>
          <w:szCs w:val="19"/>
        </w:rPr>
        <w:instrText xml:space="preserve"> FORMCHECKBOX </w:instrText>
      </w:r>
      <w:r w:rsidR="004E0C8C">
        <w:rPr>
          <w:rFonts w:ascii="Arial" w:hAnsi="Arial" w:cs="Arial"/>
          <w:sz w:val="19"/>
          <w:szCs w:val="19"/>
        </w:rPr>
      </w:r>
      <w:r w:rsidR="004E0C8C">
        <w:rPr>
          <w:rFonts w:ascii="Arial" w:hAnsi="Arial" w:cs="Arial"/>
          <w:sz w:val="19"/>
          <w:szCs w:val="19"/>
        </w:rPr>
        <w:fldChar w:fldCharType="separate"/>
      </w:r>
      <w:r w:rsidRPr="00CA7FF0">
        <w:rPr>
          <w:rFonts w:ascii="Arial" w:hAnsi="Arial" w:cs="Arial"/>
          <w:sz w:val="19"/>
          <w:szCs w:val="19"/>
        </w:rPr>
        <w:fldChar w:fldCharType="end"/>
      </w:r>
      <w:r>
        <w:rPr>
          <w:rFonts w:ascii="Arial" w:hAnsi="Arial" w:cs="Arial"/>
          <w:sz w:val="19"/>
          <w:szCs w:val="19"/>
        </w:rPr>
        <w:tab/>
        <w:t>Affidavit of Attorney in Fact</w:t>
      </w:r>
    </w:p>
    <w:p w:rsidR="00B02471" w:rsidRDefault="00B02471" w:rsidP="00B02471">
      <w:pPr>
        <w:rPr>
          <w:rFonts w:ascii="Arial" w:hAnsi="Arial" w:cs="Arial"/>
          <w:b/>
        </w:rPr>
      </w:pPr>
    </w:p>
    <w:p w:rsidR="00B02471" w:rsidRPr="00CA7FF0" w:rsidRDefault="00B02471" w:rsidP="00B02471">
      <w:pPr>
        <w:spacing w:after="0" w:line="240" w:lineRule="auto"/>
        <w:rPr>
          <w:rFonts w:ascii="Arial" w:hAnsi="Arial" w:cs="Arial"/>
          <w:b/>
          <w:sz w:val="19"/>
          <w:szCs w:val="19"/>
          <w:u w:val="single"/>
        </w:rPr>
      </w:pPr>
      <w:r w:rsidRPr="00CA7FF0">
        <w:rPr>
          <w:rFonts w:ascii="Arial" w:hAnsi="Arial" w:cs="Arial"/>
          <w:b/>
          <w:sz w:val="19"/>
          <w:szCs w:val="19"/>
          <w:u w:val="single"/>
        </w:rPr>
        <w:t xml:space="preserve">GRANTOR </w:t>
      </w:r>
      <w:r>
        <w:rPr>
          <w:rFonts w:ascii="Arial" w:hAnsi="Arial" w:cs="Arial"/>
          <w:b/>
          <w:sz w:val="19"/>
          <w:szCs w:val="19"/>
          <w:u w:val="single"/>
        </w:rPr>
        <w:t>–</w:t>
      </w:r>
      <w:r w:rsidRPr="00CA7FF0">
        <w:rPr>
          <w:rFonts w:ascii="Arial" w:hAnsi="Arial" w:cs="Arial"/>
          <w:b/>
          <w:sz w:val="19"/>
          <w:szCs w:val="19"/>
          <w:u w:val="single"/>
        </w:rPr>
        <w:t xml:space="preserve"> </w:t>
      </w:r>
      <w:r>
        <w:rPr>
          <w:rFonts w:ascii="Arial" w:hAnsi="Arial" w:cs="Arial"/>
          <w:b/>
          <w:sz w:val="19"/>
          <w:szCs w:val="19"/>
          <w:u w:val="single"/>
        </w:rPr>
        <w:t>TRUST</w:t>
      </w:r>
    </w:p>
    <w:p w:rsidR="00B02471" w:rsidRPr="00CA7FF0" w:rsidRDefault="00B02471" w:rsidP="00B02471">
      <w:pPr>
        <w:spacing w:after="0" w:line="240" w:lineRule="auto"/>
        <w:ind w:left="720"/>
        <w:rPr>
          <w:rFonts w:ascii="Arial" w:hAnsi="Arial" w:cs="Arial"/>
          <w:sz w:val="19"/>
          <w:szCs w:val="19"/>
        </w:rPr>
      </w:pPr>
      <w:r w:rsidRPr="00CA7FF0">
        <w:rPr>
          <w:rFonts w:ascii="Arial" w:hAnsi="Arial" w:cs="Arial"/>
          <w:sz w:val="19"/>
          <w:szCs w:val="19"/>
        </w:rPr>
        <w:fldChar w:fldCharType="begin">
          <w:ffData>
            <w:name w:val="Check77"/>
            <w:enabled/>
            <w:calcOnExit w:val="0"/>
            <w:checkBox>
              <w:sizeAuto/>
              <w:default w:val="0"/>
            </w:checkBox>
          </w:ffData>
        </w:fldChar>
      </w:r>
      <w:r w:rsidRPr="00CA7FF0">
        <w:rPr>
          <w:rFonts w:ascii="Arial" w:hAnsi="Arial" w:cs="Arial"/>
          <w:sz w:val="19"/>
          <w:szCs w:val="19"/>
        </w:rPr>
        <w:instrText xml:space="preserve"> FORMCHECKBOX </w:instrText>
      </w:r>
      <w:r w:rsidR="004E0C8C">
        <w:rPr>
          <w:rFonts w:ascii="Arial" w:hAnsi="Arial" w:cs="Arial"/>
          <w:sz w:val="19"/>
          <w:szCs w:val="19"/>
        </w:rPr>
      </w:r>
      <w:r w:rsidR="004E0C8C">
        <w:rPr>
          <w:rFonts w:ascii="Arial" w:hAnsi="Arial" w:cs="Arial"/>
          <w:sz w:val="19"/>
          <w:szCs w:val="19"/>
        </w:rPr>
        <w:fldChar w:fldCharType="separate"/>
      </w:r>
      <w:r w:rsidRPr="00CA7FF0">
        <w:rPr>
          <w:rFonts w:ascii="Arial" w:hAnsi="Arial" w:cs="Arial"/>
          <w:sz w:val="19"/>
          <w:szCs w:val="19"/>
        </w:rPr>
        <w:fldChar w:fldCharType="end"/>
      </w:r>
      <w:r w:rsidRPr="00CA7FF0">
        <w:rPr>
          <w:rFonts w:ascii="Arial" w:hAnsi="Arial" w:cs="Arial"/>
          <w:sz w:val="19"/>
          <w:szCs w:val="19"/>
        </w:rPr>
        <w:tab/>
        <w:t xml:space="preserve">Deed must recite the </w:t>
      </w:r>
      <w:r>
        <w:rPr>
          <w:rFonts w:ascii="Arial" w:hAnsi="Arial" w:cs="Arial"/>
          <w:sz w:val="19"/>
          <w:szCs w:val="19"/>
        </w:rPr>
        <w:t>Trustee and authority</w:t>
      </w:r>
    </w:p>
    <w:p w:rsidR="00B02471" w:rsidRDefault="00B02471" w:rsidP="00B02471">
      <w:pPr>
        <w:spacing w:after="0" w:line="240" w:lineRule="auto"/>
        <w:ind w:left="720"/>
        <w:rPr>
          <w:rFonts w:ascii="Arial" w:hAnsi="Arial" w:cs="Arial"/>
          <w:sz w:val="19"/>
          <w:szCs w:val="19"/>
        </w:rPr>
      </w:pPr>
      <w:r w:rsidRPr="00CA7FF0">
        <w:rPr>
          <w:rFonts w:ascii="Arial" w:hAnsi="Arial" w:cs="Arial"/>
          <w:sz w:val="19"/>
          <w:szCs w:val="19"/>
        </w:rPr>
        <w:fldChar w:fldCharType="begin">
          <w:ffData>
            <w:name w:val="Check78"/>
            <w:enabled/>
            <w:calcOnExit w:val="0"/>
            <w:checkBox>
              <w:sizeAuto/>
              <w:default w:val="0"/>
            </w:checkBox>
          </w:ffData>
        </w:fldChar>
      </w:r>
      <w:r w:rsidRPr="00CA7FF0">
        <w:rPr>
          <w:rFonts w:ascii="Arial" w:hAnsi="Arial" w:cs="Arial"/>
          <w:sz w:val="19"/>
          <w:szCs w:val="19"/>
        </w:rPr>
        <w:instrText xml:space="preserve"> FORMCHECKBOX </w:instrText>
      </w:r>
      <w:r w:rsidR="004E0C8C">
        <w:rPr>
          <w:rFonts w:ascii="Arial" w:hAnsi="Arial" w:cs="Arial"/>
          <w:sz w:val="19"/>
          <w:szCs w:val="19"/>
        </w:rPr>
      </w:r>
      <w:r w:rsidR="004E0C8C">
        <w:rPr>
          <w:rFonts w:ascii="Arial" w:hAnsi="Arial" w:cs="Arial"/>
          <w:sz w:val="19"/>
          <w:szCs w:val="19"/>
        </w:rPr>
        <w:fldChar w:fldCharType="separate"/>
      </w:r>
      <w:r w:rsidRPr="00CA7FF0">
        <w:rPr>
          <w:rFonts w:ascii="Arial" w:hAnsi="Arial" w:cs="Arial"/>
          <w:sz w:val="19"/>
          <w:szCs w:val="19"/>
        </w:rPr>
        <w:fldChar w:fldCharType="end"/>
      </w:r>
      <w:r>
        <w:rPr>
          <w:rFonts w:ascii="Arial" w:hAnsi="Arial" w:cs="Arial"/>
          <w:sz w:val="19"/>
          <w:szCs w:val="19"/>
        </w:rPr>
        <w:tab/>
        <w:t>Certificate of Trustee</w:t>
      </w:r>
    </w:p>
    <w:p w:rsidR="00B02471" w:rsidRDefault="00B02471" w:rsidP="00B02471">
      <w:pPr>
        <w:rPr>
          <w:rFonts w:ascii="Arial" w:hAnsi="Arial" w:cs="Arial"/>
          <w:b/>
        </w:rPr>
      </w:pPr>
    </w:p>
    <w:p w:rsidR="00B02471" w:rsidRPr="00CA7FF0" w:rsidRDefault="00B02471" w:rsidP="00B02471">
      <w:pPr>
        <w:spacing w:after="0" w:line="240" w:lineRule="auto"/>
        <w:rPr>
          <w:rFonts w:ascii="Arial" w:hAnsi="Arial" w:cs="Arial"/>
          <w:b/>
          <w:sz w:val="19"/>
          <w:szCs w:val="19"/>
          <w:u w:val="single"/>
        </w:rPr>
      </w:pPr>
      <w:r w:rsidRPr="00CA7FF0">
        <w:rPr>
          <w:rFonts w:ascii="Arial" w:hAnsi="Arial" w:cs="Arial"/>
          <w:b/>
          <w:sz w:val="19"/>
          <w:szCs w:val="19"/>
          <w:u w:val="single"/>
        </w:rPr>
        <w:t xml:space="preserve">GRANTOR </w:t>
      </w:r>
      <w:r>
        <w:rPr>
          <w:rFonts w:ascii="Arial" w:hAnsi="Arial" w:cs="Arial"/>
          <w:b/>
          <w:sz w:val="19"/>
          <w:szCs w:val="19"/>
          <w:u w:val="single"/>
        </w:rPr>
        <w:t>–</w:t>
      </w:r>
      <w:r w:rsidRPr="00CA7FF0">
        <w:rPr>
          <w:rFonts w:ascii="Arial" w:hAnsi="Arial" w:cs="Arial"/>
          <w:b/>
          <w:sz w:val="19"/>
          <w:szCs w:val="19"/>
          <w:u w:val="single"/>
        </w:rPr>
        <w:t xml:space="preserve"> </w:t>
      </w:r>
      <w:r>
        <w:rPr>
          <w:rFonts w:ascii="Arial" w:hAnsi="Arial" w:cs="Arial"/>
          <w:b/>
          <w:sz w:val="19"/>
          <w:szCs w:val="19"/>
          <w:u w:val="single"/>
        </w:rPr>
        <w:t>DECEDENT’S ESTATE</w:t>
      </w:r>
    </w:p>
    <w:p w:rsidR="00B02471" w:rsidRDefault="00B02471" w:rsidP="00B02471">
      <w:pPr>
        <w:spacing w:after="0" w:line="240" w:lineRule="auto"/>
        <w:ind w:left="720"/>
        <w:rPr>
          <w:rFonts w:ascii="Arial" w:hAnsi="Arial" w:cs="Arial"/>
          <w:sz w:val="19"/>
          <w:szCs w:val="19"/>
        </w:rPr>
      </w:pPr>
      <w:r w:rsidRPr="00CA7FF0">
        <w:rPr>
          <w:rFonts w:ascii="Arial" w:hAnsi="Arial" w:cs="Arial"/>
          <w:sz w:val="19"/>
          <w:szCs w:val="19"/>
        </w:rPr>
        <w:fldChar w:fldCharType="begin">
          <w:ffData>
            <w:name w:val="Check77"/>
            <w:enabled/>
            <w:calcOnExit w:val="0"/>
            <w:checkBox>
              <w:sizeAuto/>
              <w:default w:val="0"/>
            </w:checkBox>
          </w:ffData>
        </w:fldChar>
      </w:r>
      <w:r w:rsidRPr="00CA7FF0">
        <w:rPr>
          <w:rFonts w:ascii="Arial" w:hAnsi="Arial" w:cs="Arial"/>
          <w:sz w:val="19"/>
          <w:szCs w:val="19"/>
        </w:rPr>
        <w:instrText xml:space="preserve"> FORMCHECKBOX </w:instrText>
      </w:r>
      <w:r w:rsidR="004E0C8C">
        <w:rPr>
          <w:rFonts w:ascii="Arial" w:hAnsi="Arial" w:cs="Arial"/>
          <w:sz w:val="19"/>
          <w:szCs w:val="19"/>
        </w:rPr>
      </w:r>
      <w:r w:rsidR="004E0C8C">
        <w:rPr>
          <w:rFonts w:ascii="Arial" w:hAnsi="Arial" w:cs="Arial"/>
          <w:sz w:val="19"/>
          <w:szCs w:val="19"/>
        </w:rPr>
        <w:fldChar w:fldCharType="separate"/>
      </w:r>
      <w:r w:rsidRPr="00CA7FF0">
        <w:rPr>
          <w:rFonts w:ascii="Arial" w:hAnsi="Arial" w:cs="Arial"/>
          <w:sz w:val="19"/>
          <w:szCs w:val="19"/>
        </w:rPr>
        <w:fldChar w:fldCharType="end"/>
      </w:r>
      <w:r w:rsidRPr="00CA7FF0">
        <w:rPr>
          <w:rFonts w:ascii="Arial" w:hAnsi="Arial" w:cs="Arial"/>
          <w:sz w:val="19"/>
          <w:szCs w:val="19"/>
        </w:rPr>
        <w:tab/>
        <w:t xml:space="preserve">Deed must recite the </w:t>
      </w:r>
      <w:r>
        <w:rPr>
          <w:rFonts w:ascii="Arial" w:hAnsi="Arial" w:cs="Arial"/>
          <w:sz w:val="19"/>
          <w:szCs w:val="19"/>
        </w:rPr>
        <w:t>estate information</w:t>
      </w:r>
    </w:p>
    <w:p w:rsidR="00B02471" w:rsidRDefault="00B02471" w:rsidP="00B02471">
      <w:pPr>
        <w:spacing w:after="0" w:line="240" w:lineRule="auto"/>
        <w:ind w:left="720"/>
        <w:rPr>
          <w:rFonts w:ascii="Arial" w:hAnsi="Arial" w:cs="Arial"/>
          <w:sz w:val="19"/>
          <w:szCs w:val="19"/>
        </w:rPr>
      </w:pPr>
      <w:r w:rsidRPr="00CA7FF0">
        <w:rPr>
          <w:rFonts w:ascii="Arial" w:hAnsi="Arial" w:cs="Arial"/>
          <w:sz w:val="19"/>
          <w:szCs w:val="19"/>
        </w:rPr>
        <w:fldChar w:fldCharType="begin">
          <w:ffData>
            <w:name w:val="Check77"/>
            <w:enabled/>
            <w:calcOnExit w:val="0"/>
            <w:checkBox>
              <w:sizeAuto/>
              <w:default w:val="0"/>
            </w:checkBox>
          </w:ffData>
        </w:fldChar>
      </w:r>
      <w:r w:rsidRPr="00CA7FF0">
        <w:rPr>
          <w:rFonts w:ascii="Arial" w:hAnsi="Arial" w:cs="Arial"/>
          <w:sz w:val="19"/>
          <w:szCs w:val="19"/>
        </w:rPr>
        <w:instrText xml:space="preserve"> FORMCHECKBOX </w:instrText>
      </w:r>
      <w:r w:rsidR="004E0C8C">
        <w:rPr>
          <w:rFonts w:ascii="Arial" w:hAnsi="Arial" w:cs="Arial"/>
          <w:sz w:val="19"/>
          <w:szCs w:val="19"/>
        </w:rPr>
      </w:r>
      <w:r w:rsidR="004E0C8C">
        <w:rPr>
          <w:rFonts w:ascii="Arial" w:hAnsi="Arial" w:cs="Arial"/>
          <w:sz w:val="19"/>
          <w:szCs w:val="19"/>
        </w:rPr>
        <w:fldChar w:fldCharType="separate"/>
      </w:r>
      <w:r w:rsidRPr="00CA7FF0">
        <w:rPr>
          <w:rFonts w:ascii="Arial" w:hAnsi="Arial" w:cs="Arial"/>
          <w:sz w:val="19"/>
          <w:szCs w:val="19"/>
        </w:rPr>
        <w:fldChar w:fldCharType="end"/>
      </w:r>
      <w:r w:rsidRPr="00CA7FF0">
        <w:rPr>
          <w:rFonts w:ascii="Arial" w:hAnsi="Arial" w:cs="Arial"/>
          <w:sz w:val="19"/>
          <w:szCs w:val="19"/>
        </w:rPr>
        <w:tab/>
      </w:r>
      <w:r>
        <w:rPr>
          <w:rFonts w:ascii="Arial" w:hAnsi="Arial" w:cs="Arial"/>
          <w:sz w:val="19"/>
          <w:szCs w:val="19"/>
        </w:rPr>
        <w:t>Grantors to include:</w:t>
      </w:r>
    </w:p>
    <w:p w:rsidR="00B02471" w:rsidRDefault="00B02471" w:rsidP="00B02471">
      <w:pPr>
        <w:pStyle w:val="ListParagraph"/>
        <w:numPr>
          <w:ilvl w:val="0"/>
          <w:numId w:val="18"/>
        </w:numPr>
        <w:spacing w:after="0"/>
        <w:rPr>
          <w:rFonts w:ascii="Arial" w:hAnsi="Arial" w:cs="Arial"/>
          <w:sz w:val="19"/>
          <w:szCs w:val="19"/>
        </w:rPr>
      </w:pPr>
      <w:r>
        <w:rPr>
          <w:rFonts w:ascii="Arial" w:hAnsi="Arial" w:cs="Arial"/>
          <w:sz w:val="19"/>
          <w:szCs w:val="19"/>
        </w:rPr>
        <w:t>Personal Representative</w:t>
      </w:r>
    </w:p>
    <w:p w:rsidR="00B02471" w:rsidRPr="00880D1C" w:rsidRDefault="00B02471" w:rsidP="00B02471">
      <w:pPr>
        <w:pStyle w:val="ListParagraph"/>
        <w:numPr>
          <w:ilvl w:val="0"/>
          <w:numId w:val="18"/>
        </w:numPr>
        <w:spacing w:after="0"/>
        <w:rPr>
          <w:rFonts w:ascii="Arial" w:hAnsi="Arial" w:cs="Arial"/>
          <w:sz w:val="19"/>
          <w:szCs w:val="19"/>
        </w:rPr>
      </w:pPr>
      <w:r>
        <w:rPr>
          <w:rFonts w:ascii="Arial" w:hAnsi="Arial" w:cs="Arial"/>
          <w:sz w:val="19"/>
          <w:szCs w:val="19"/>
        </w:rPr>
        <w:t>Heirs/devisees, and spouses</w:t>
      </w:r>
    </w:p>
    <w:p w:rsidR="00B02471" w:rsidRDefault="00B02471" w:rsidP="00B02471">
      <w:pPr>
        <w:spacing w:after="0" w:line="240" w:lineRule="auto"/>
        <w:ind w:left="720"/>
        <w:rPr>
          <w:rFonts w:ascii="Arial" w:hAnsi="Arial" w:cs="Arial"/>
          <w:sz w:val="19"/>
          <w:szCs w:val="19"/>
        </w:rPr>
      </w:pPr>
      <w:r w:rsidRPr="00CA7FF0">
        <w:rPr>
          <w:rFonts w:ascii="Arial" w:hAnsi="Arial" w:cs="Arial"/>
          <w:sz w:val="19"/>
          <w:szCs w:val="19"/>
        </w:rPr>
        <w:fldChar w:fldCharType="begin">
          <w:ffData>
            <w:name w:val="Check78"/>
            <w:enabled/>
            <w:calcOnExit w:val="0"/>
            <w:checkBox>
              <w:sizeAuto/>
              <w:default w:val="0"/>
            </w:checkBox>
          </w:ffData>
        </w:fldChar>
      </w:r>
      <w:r w:rsidRPr="00CA7FF0">
        <w:rPr>
          <w:rFonts w:ascii="Arial" w:hAnsi="Arial" w:cs="Arial"/>
          <w:sz w:val="19"/>
          <w:szCs w:val="19"/>
        </w:rPr>
        <w:instrText xml:space="preserve"> FORMCHECKBOX </w:instrText>
      </w:r>
      <w:r w:rsidR="004E0C8C">
        <w:rPr>
          <w:rFonts w:ascii="Arial" w:hAnsi="Arial" w:cs="Arial"/>
          <w:sz w:val="19"/>
          <w:szCs w:val="19"/>
        </w:rPr>
      </w:r>
      <w:r w:rsidR="004E0C8C">
        <w:rPr>
          <w:rFonts w:ascii="Arial" w:hAnsi="Arial" w:cs="Arial"/>
          <w:sz w:val="19"/>
          <w:szCs w:val="19"/>
        </w:rPr>
        <w:fldChar w:fldCharType="separate"/>
      </w:r>
      <w:r w:rsidRPr="00CA7FF0">
        <w:rPr>
          <w:rFonts w:ascii="Arial" w:hAnsi="Arial" w:cs="Arial"/>
          <w:sz w:val="19"/>
          <w:szCs w:val="19"/>
        </w:rPr>
        <w:fldChar w:fldCharType="end"/>
      </w:r>
      <w:r>
        <w:rPr>
          <w:rFonts w:ascii="Arial" w:hAnsi="Arial" w:cs="Arial"/>
          <w:sz w:val="19"/>
          <w:szCs w:val="19"/>
        </w:rPr>
        <w:tab/>
        <w:t>Open Estate Affidavit</w:t>
      </w:r>
    </w:p>
    <w:p w:rsidR="00B02471" w:rsidRDefault="00B02471" w:rsidP="00B02471">
      <w:pPr>
        <w:rPr>
          <w:rStyle w:val="subheading1"/>
          <w:color w:val="auto"/>
        </w:rPr>
      </w:pPr>
    </w:p>
    <w:p w:rsidR="00B50D0A" w:rsidRDefault="00B50D0A">
      <w:pPr>
        <w:rPr>
          <w:rFonts w:asciiTheme="majorHAnsi" w:hAnsiTheme="majorHAnsi" w:cs="Arial"/>
          <w:b/>
          <w:color w:val="548DD4" w:themeColor="text2" w:themeTint="99"/>
          <w:sz w:val="28"/>
          <w:szCs w:val="28"/>
          <w:u w:val="single"/>
        </w:rPr>
      </w:pPr>
      <w:r>
        <w:rPr>
          <w:rFonts w:asciiTheme="majorHAnsi" w:hAnsiTheme="majorHAnsi" w:cs="Arial"/>
          <w:b/>
          <w:color w:val="548DD4" w:themeColor="text2" w:themeTint="99"/>
          <w:sz w:val="28"/>
          <w:szCs w:val="28"/>
          <w:u w:val="single"/>
        </w:rPr>
        <w:br w:type="page"/>
      </w:r>
    </w:p>
    <w:p w:rsidR="00B50D0A" w:rsidRPr="005C0CA7" w:rsidRDefault="00B50D0A" w:rsidP="00B50D0A">
      <w:pPr>
        <w:spacing w:after="0" w:line="300" w:lineRule="auto"/>
        <w:jc w:val="center"/>
        <w:rPr>
          <w:rFonts w:asciiTheme="majorHAnsi" w:hAnsiTheme="majorHAnsi" w:cs="Arial"/>
          <w:b/>
          <w:color w:val="548DD4" w:themeColor="text2" w:themeTint="99"/>
          <w:sz w:val="28"/>
          <w:szCs w:val="28"/>
          <w:u w:val="single"/>
        </w:rPr>
      </w:pPr>
      <w:r w:rsidRPr="005C0CA7">
        <w:rPr>
          <w:rFonts w:asciiTheme="majorHAnsi" w:hAnsiTheme="majorHAnsi" w:cs="Arial"/>
          <w:b/>
          <w:color w:val="548DD4" w:themeColor="text2" w:themeTint="99"/>
          <w:sz w:val="28"/>
          <w:szCs w:val="28"/>
          <w:u w:val="single"/>
        </w:rPr>
        <w:lastRenderedPageBreak/>
        <w:t>SAMPLE WRITTEN POLICY:  Settlement Policies &amp; Procedures - Recording Procedure</w:t>
      </w:r>
    </w:p>
    <w:p w:rsidR="00B50D0A" w:rsidRPr="00D43F30" w:rsidRDefault="00B50D0A" w:rsidP="00B50D0A">
      <w:pPr>
        <w:spacing w:after="0" w:line="300" w:lineRule="auto"/>
        <w:jc w:val="center"/>
        <w:rPr>
          <w:rFonts w:ascii="Arial" w:hAnsi="Arial" w:cs="Arial"/>
          <w:b/>
        </w:rPr>
      </w:pPr>
    </w:p>
    <w:p w:rsidR="00B50D0A" w:rsidRPr="00E31107" w:rsidRDefault="00B50D0A" w:rsidP="00B50D0A">
      <w:pPr>
        <w:numPr>
          <w:ilvl w:val="0"/>
          <w:numId w:val="20"/>
        </w:numPr>
        <w:spacing w:after="0" w:line="240" w:lineRule="auto"/>
        <w:rPr>
          <w:rFonts w:ascii="Times New Roman" w:hAnsi="Times New Roman" w:cs="Times New Roman"/>
          <w:sz w:val="20"/>
          <w:szCs w:val="20"/>
        </w:rPr>
      </w:pPr>
      <w:r w:rsidRPr="00E31107">
        <w:rPr>
          <w:rFonts w:ascii="Times New Roman" w:hAnsi="Times New Roman" w:cs="Times New Roman"/>
          <w:sz w:val="20"/>
          <w:szCs w:val="20"/>
        </w:rPr>
        <w:t xml:space="preserve">Documents are submitted for recording to the proper </w:t>
      </w:r>
      <w:r>
        <w:rPr>
          <w:rFonts w:ascii="Times New Roman" w:hAnsi="Times New Roman" w:cs="Times New Roman"/>
          <w:sz w:val="20"/>
          <w:szCs w:val="20"/>
        </w:rPr>
        <w:t xml:space="preserve">office of the Register of Deeds </w:t>
      </w:r>
      <w:r>
        <w:rPr>
          <w:rFonts w:ascii="Times New Roman" w:hAnsi="Times New Roman" w:cs="Times New Roman"/>
          <w:i/>
          <w:sz w:val="20"/>
          <w:szCs w:val="20"/>
        </w:rPr>
        <w:t xml:space="preserve">in the county in which the property is located </w:t>
      </w:r>
      <w:r>
        <w:rPr>
          <w:rFonts w:ascii="Times New Roman" w:hAnsi="Times New Roman" w:cs="Times New Roman"/>
          <w:sz w:val="20"/>
          <w:szCs w:val="20"/>
        </w:rPr>
        <w:t>prior to disbursement of funds, in compliance with the Good Funds Settlement Act and lender written closing instruction</w:t>
      </w:r>
    </w:p>
    <w:p w:rsidR="00B50D0A" w:rsidRPr="00E31107" w:rsidRDefault="00B50D0A" w:rsidP="00B50D0A">
      <w:pPr>
        <w:numPr>
          <w:ilvl w:val="0"/>
          <w:numId w:val="20"/>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The Firm </w:t>
      </w:r>
      <w:r w:rsidRPr="00E31107">
        <w:rPr>
          <w:rFonts w:ascii="Times New Roman" w:hAnsi="Times New Roman" w:cs="Times New Roman"/>
          <w:sz w:val="20"/>
          <w:szCs w:val="20"/>
        </w:rPr>
        <w:t>verif</w:t>
      </w:r>
      <w:r>
        <w:rPr>
          <w:rFonts w:ascii="Times New Roman" w:hAnsi="Times New Roman" w:cs="Times New Roman"/>
          <w:sz w:val="20"/>
          <w:szCs w:val="20"/>
        </w:rPr>
        <w:t>ies</w:t>
      </w:r>
      <w:r w:rsidRPr="00E31107">
        <w:rPr>
          <w:rFonts w:ascii="Times New Roman" w:hAnsi="Times New Roman" w:cs="Times New Roman"/>
          <w:sz w:val="20"/>
          <w:szCs w:val="20"/>
        </w:rPr>
        <w:t xml:space="preserve"> that recording actually took place and maintain recording information for each document in each file, as well as a separate log of all recordings. </w:t>
      </w:r>
    </w:p>
    <w:p w:rsidR="00B50D0A" w:rsidRPr="00E31107" w:rsidRDefault="00B50D0A" w:rsidP="00B50D0A">
      <w:pPr>
        <w:numPr>
          <w:ilvl w:val="0"/>
          <w:numId w:val="20"/>
        </w:numPr>
        <w:spacing w:after="0" w:line="240" w:lineRule="auto"/>
        <w:rPr>
          <w:rFonts w:ascii="Times New Roman" w:hAnsi="Times New Roman" w:cs="Times New Roman"/>
          <w:sz w:val="20"/>
          <w:szCs w:val="20"/>
        </w:rPr>
      </w:pPr>
      <w:r w:rsidRPr="0053342F">
        <w:rPr>
          <w:rFonts w:ascii="Times New Roman" w:hAnsi="Times New Roman" w:cs="Times New Roman"/>
          <w:sz w:val="20"/>
          <w:szCs w:val="20"/>
        </w:rPr>
        <w:t xml:space="preserve">When notice is received that a document has been rejected, the document is treated as a ‘new closing’ and all effort is made to resolve the problem and submit for re-recording immediately, prior to disbursement of funds.  If a solution is not forthcoming, the Firm will consult with the underwriter involved and develop a strategy to mitigate immediately. </w:t>
      </w:r>
    </w:p>
    <w:p w:rsidR="00B50D0A" w:rsidRDefault="00B50D0A" w:rsidP="00B50D0A">
      <w:pPr>
        <w:rPr>
          <w:rFonts w:cstheme="minorHAnsi"/>
          <w:b/>
          <w:sz w:val="20"/>
          <w:szCs w:val="20"/>
        </w:rPr>
      </w:pPr>
    </w:p>
    <w:p w:rsidR="00B50D0A" w:rsidRDefault="00B50D0A" w:rsidP="00B50D0A">
      <w:pPr>
        <w:rPr>
          <w:rFonts w:cstheme="minorHAnsi"/>
          <w:b/>
          <w:sz w:val="20"/>
          <w:szCs w:val="20"/>
        </w:rPr>
      </w:pPr>
    </w:p>
    <w:p w:rsidR="00B50D0A" w:rsidRDefault="00B50D0A">
      <w:pPr>
        <w:rPr>
          <w:rFonts w:cstheme="minorHAnsi"/>
          <w:b/>
          <w:sz w:val="20"/>
          <w:szCs w:val="20"/>
        </w:rPr>
      </w:pPr>
      <w:r>
        <w:rPr>
          <w:rFonts w:cstheme="minorHAnsi"/>
          <w:b/>
          <w:sz w:val="20"/>
          <w:szCs w:val="20"/>
        </w:rPr>
        <w:br w:type="page"/>
      </w:r>
    </w:p>
    <w:p w:rsidR="004666AE" w:rsidRPr="00947A68" w:rsidRDefault="004666AE" w:rsidP="004666AE">
      <w:pPr>
        <w:pStyle w:val="Heading1"/>
        <w:spacing w:before="0" w:beforeAutospacing="0" w:after="0" w:afterAutospacing="0"/>
        <w:jc w:val="center"/>
        <w:rPr>
          <w:rFonts w:asciiTheme="minorHAnsi" w:hAnsiTheme="minorHAnsi" w:cstheme="minorHAnsi"/>
          <w:sz w:val="24"/>
          <w:szCs w:val="24"/>
        </w:rPr>
      </w:pPr>
      <w:r>
        <w:rPr>
          <w:rFonts w:asciiTheme="minorHAnsi" w:hAnsiTheme="minorHAnsi" w:cstheme="minorHAnsi"/>
          <w:sz w:val="24"/>
          <w:szCs w:val="24"/>
        </w:rPr>
        <w:lastRenderedPageBreak/>
        <w:t>ALTA BEST PRACTICE 4</w:t>
      </w:r>
      <w:r w:rsidRPr="00947A68">
        <w:rPr>
          <w:rFonts w:asciiTheme="minorHAnsi" w:hAnsiTheme="minorHAnsi" w:cstheme="minorHAnsi"/>
          <w:sz w:val="24"/>
          <w:szCs w:val="24"/>
        </w:rPr>
        <w:t xml:space="preserve"> </w:t>
      </w:r>
      <w:r>
        <w:rPr>
          <w:rFonts w:asciiTheme="minorHAnsi" w:hAnsiTheme="minorHAnsi" w:cstheme="minorHAnsi"/>
          <w:sz w:val="24"/>
          <w:szCs w:val="24"/>
        </w:rPr>
        <w:t xml:space="preserve">- </w:t>
      </w:r>
      <w:r w:rsidRPr="00947A68">
        <w:rPr>
          <w:rFonts w:asciiTheme="minorHAnsi" w:hAnsiTheme="minorHAnsi" w:cstheme="minorHAnsi"/>
          <w:sz w:val="24"/>
          <w:szCs w:val="24"/>
        </w:rPr>
        <w:t>ADDENDUM</w:t>
      </w:r>
    </w:p>
    <w:p w:rsidR="004666AE" w:rsidRDefault="004666AE" w:rsidP="004666AE">
      <w:pPr>
        <w:pStyle w:val="Heading1"/>
        <w:spacing w:before="0" w:beforeAutospacing="0" w:after="0" w:afterAutospacing="0"/>
        <w:jc w:val="center"/>
        <w:rPr>
          <w:rFonts w:asciiTheme="minorHAnsi" w:hAnsiTheme="minorHAnsi" w:cstheme="minorHAnsi"/>
          <w:sz w:val="24"/>
          <w:szCs w:val="24"/>
        </w:rPr>
      </w:pPr>
      <w:r>
        <w:rPr>
          <w:rFonts w:asciiTheme="minorHAnsi" w:hAnsiTheme="minorHAnsi" w:cstheme="minorHAnsi"/>
          <w:sz w:val="24"/>
          <w:szCs w:val="24"/>
        </w:rPr>
        <w:t>Settlement Policies and Procedures</w:t>
      </w:r>
    </w:p>
    <w:p w:rsidR="004666AE" w:rsidRPr="00EA0A4E" w:rsidRDefault="004666AE" w:rsidP="004666AE">
      <w:pPr>
        <w:pStyle w:val="Heading1"/>
        <w:spacing w:before="0" w:beforeAutospacing="0" w:after="0" w:afterAutospacing="0"/>
        <w:rPr>
          <w:rFonts w:asciiTheme="minorHAnsi" w:hAnsiTheme="minorHAnsi" w:cstheme="minorHAnsi"/>
          <w:sz w:val="20"/>
          <w:szCs w:val="20"/>
        </w:rPr>
      </w:pPr>
    </w:p>
    <w:tbl>
      <w:tblPr>
        <w:tblStyle w:val="TableGrid"/>
        <w:tblW w:w="0" w:type="auto"/>
        <w:tblInd w:w="43" w:type="dxa"/>
        <w:tblLook w:val="04A0" w:firstRow="1" w:lastRow="0" w:firstColumn="1" w:lastColumn="0" w:noHBand="0" w:noVBand="1"/>
      </w:tblPr>
      <w:tblGrid>
        <w:gridCol w:w="4163"/>
        <w:gridCol w:w="6680"/>
      </w:tblGrid>
      <w:tr w:rsidR="004666AE" w:rsidRPr="00626762" w:rsidTr="00683F3D">
        <w:tc>
          <w:tcPr>
            <w:tcW w:w="4163" w:type="dxa"/>
            <w:shd w:val="clear" w:color="auto" w:fill="F2F2F2" w:themeFill="background1" w:themeFillShade="F2"/>
            <w:tcMar>
              <w:top w:w="14" w:type="dxa"/>
              <w:left w:w="43" w:type="dxa"/>
              <w:bottom w:w="14" w:type="dxa"/>
              <w:right w:w="43" w:type="dxa"/>
            </w:tcMar>
          </w:tcPr>
          <w:p w:rsidR="004666AE" w:rsidRPr="00626762" w:rsidRDefault="004666AE" w:rsidP="00683F3D">
            <w:pPr>
              <w:rPr>
                <w:rFonts w:asciiTheme="minorHAnsi" w:hAnsiTheme="minorHAnsi" w:cstheme="minorHAnsi"/>
                <w:b/>
                <w:szCs w:val="20"/>
              </w:rPr>
            </w:pPr>
            <w:r w:rsidRPr="00626762">
              <w:rPr>
                <w:rFonts w:asciiTheme="minorHAnsi" w:hAnsiTheme="minorHAnsi" w:cstheme="minorHAnsi"/>
                <w:b/>
                <w:szCs w:val="20"/>
              </w:rPr>
              <w:t>Practice Manager</w:t>
            </w:r>
          </w:p>
        </w:tc>
        <w:tc>
          <w:tcPr>
            <w:tcW w:w="6680" w:type="dxa"/>
            <w:tcMar>
              <w:top w:w="14" w:type="dxa"/>
              <w:left w:w="43" w:type="dxa"/>
              <w:bottom w:w="14" w:type="dxa"/>
              <w:right w:w="43" w:type="dxa"/>
            </w:tcMar>
          </w:tcPr>
          <w:p w:rsidR="004666AE" w:rsidRPr="00626762" w:rsidRDefault="004666AE" w:rsidP="00683F3D">
            <w:pPr>
              <w:rPr>
                <w:rFonts w:asciiTheme="minorHAnsi" w:hAnsiTheme="minorHAnsi" w:cstheme="minorHAnsi"/>
                <w:color w:val="FF0000"/>
                <w:szCs w:val="20"/>
              </w:rPr>
            </w:pPr>
            <w:r w:rsidRPr="00626762">
              <w:rPr>
                <w:rFonts w:asciiTheme="minorHAnsi" w:hAnsiTheme="minorHAnsi" w:cstheme="minorHAnsi"/>
                <w:color w:val="FF0000"/>
                <w:szCs w:val="20"/>
              </w:rPr>
              <w:t>Insert Name of Practice Manager</w:t>
            </w:r>
          </w:p>
        </w:tc>
      </w:tr>
      <w:tr w:rsidR="004666AE" w:rsidRPr="00626762" w:rsidTr="00683F3D">
        <w:tc>
          <w:tcPr>
            <w:tcW w:w="4163" w:type="dxa"/>
            <w:shd w:val="clear" w:color="auto" w:fill="F2F2F2" w:themeFill="background1" w:themeFillShade="F2"/>
            <w:tcMar>
              <w:top w:w="14" w:type="dxa"/>
              <w:left w:w="43" w:type="dxa"/>
              <w:bottom w:w="14" w:type="dxa"/>
              <w:right w:w="43" w:type="dxa"/>
            </w:tcMar>
          </w:tcPr>
          <w:p w:rsidR="004666AE" w:rsidRPr="00626762" w:rsidRDefault="004666AE" w:rsidP="00683F3D">
            <w:pPr>
              <w:rPr>
                <w:rFonts w:asciiTheme="minorHAnsi" w:hAnsiTheme="minorHAnsi" w:cstheme="minorHAnsi"/>
                <w:b/>
                <w:szCs w:val="20"/>
              </w:rPr>
            </w:pPr>
            <w:r w:rsidRPr="00626762">
              <w:rPr>
                <w:rFonts w:asciiTheme="minorHAnsi" w:hAnsiTheme="minorHAnsi" w:cstheme="minorHAnsi"/>
                <w:b/>
                <w:szCs w:val="20"/>
              </w:rPr>
              <w:t>Person Responsible for Plan Maintenance:</w:t>
            </w:r>
          </w:p>
        </w:tc>
        <w:tc>
          <w:tcPr>
            <w:tcW w:w="6680" w:type="dxa"/>
            <w:tcMar>
              <w:top w:w="14" w:type="dxa"/>
              <w:left w:w="43" w:type="dxa"/>
              <w:bottom w:w="14" w:type="dxa"/>
              <w:right w:w="43" w:type="dxa"/>
            </w:tcMar>
          </w:tcPr>
          <w:p w:rsidR="004666AE" w:rsidRPr="00626762" w:rsidRDefault="004666AE" w:rsidP="00683F3D">
            <w:pPr>
              <w:rPr>
                <w:rFonts w:asciiTheme="minorHAnsi" w:hAnsiTheme="minorHAnsi" w:cstheme="minorHAnsi"/>
                <w:szCs w:val="20"/>
              </w:rPr>
            </w:pPr>
            <w:r w:rsidRPr="00626762">
              <w:rPr>
                <w:rFonts w:asciiTheme="minorHAnsi" w:hAnsiTheme="minorHAnsi" w:cstheme="minorHAnsi"/>
                <w:szCs w:val="20"/>
              </w:rPr>
              <w:t>Practice Manager</w:t>
            </w:r>
          </w:p>
        </w:tc>
      </w:tr>
      <w:tr w:rsidR="004666AE" w:rsidRPr="00626762" w:rsidTr="00683F3D">
        <w:tc>
          <w:tcPr>
            <w:tcW w:w="4163" w:type="dxa"/>
            <w:shd w:val="clear" w:color="auto" w:fill="F2F2F2" w:themeFill="background1" w:themeFillShade="F2"/>
            <w:tcMar>
              <w:top w:w="14" w:type="dxa"/>
              <w:left w:w="43" w:type="dxa"/>
              <w:bottom w:w="14" w:type="dxa"/>
              <w:right w:w="43" w:type="dxa"/>
            </w:tcMar>
          </w:tcPr>
          <w:p w:rsidR="004666AE" w:rsidRPr="00626762" w:rsidRDefault="004666AE" w:rsidP="007C713A">
            <w:pPr>
              <w:rPr>
                <w:rFonts w:asciiTheme="minorHAnsi" w:hAnsiTheme="minorHAnsi" w:cstheme="minorHAnsi"/>
                <w:b/>
                <w:szCs w:val="20"/>
              </w:rPr>
            </w:pPr>
            <w:r w:rsidRPr="00626762">
              <w:rPr>
                <w:rFonts w:asciiTheme="minorHAnsi" w:hAnsiTheme="minorHAnsi" w:cstheme="minorHAnsi"/>
                <w:b/>
                <w:szCs w:val="20"/>
              </w:rPr>
              <w:t>Next Review Due</w:t>
            </w:r>
          </w:p>
        </w:tc>
        <w:tc>
          <w:tcPr>
            <w:tcW w:w="6680" w:type="dxa"/>
            <w:tcMar>
              <w:top w:w="14" w:type="dxa"/>
              <w:left w:w="43" w:type="dxa"/>
              <w:bottom w:w="14" w:type="dxa"/>
              <w:right w:w="43" w:type="dxa"/>
            </w:tcMar>
          </w:tcPr>
          <w:p w:rsidR="004666AE" w:rsidRPr="00626762" w:rsidRDefault="004666AE" w:rsidP="00683F3D">
            <w:pPr>
              <w:rPr>
                <w:rFonts w:asciiTheme="minorHAnsi" w:hAnsiTheme="minorHAnsi" w:cstheme="minorHAnsi"/>
                <w:color w:val="FF0000"/>
                <w:szCs w:val="20"/>
              </w:rPr>
            </w:pPr>
            <w:r w:rsidRPr="00626762">
              <w:rPr>
                <w:rFonts w:asciiTheme="minorHAnsi" w:hAnsiTheme="minorHAnsi" w:cstheme="minorHAnsi"/>
                <w:color w:val="FF0000"/>
                <w:szCs w:val="20"/>
              </w:rPr>
              <w:t>Insert Next Review Date</w:t>
            </w:r>
          </w:p>
        </w:tc>
      </w:tr>
      <w:tr w:rsidR="004666AE" w:rsidRPr="00626762" w:rsidTr="00683F3D">
        <w:tc>
          <w:tcPr>
            <w:tcW w:w="4163" w:type="dxa"/>
            <w:shd w:val="clear" w:color="auto" w:fill="F2F2F2" w:themeFill="background1" w:themeFillShade="F2"/>
            <w:tcMar>
              <w:top w:w="14" w:type="dxa"/>
              <w:left w:w="43" w:type="dxa"/>
              <w:bottom w:w="14" w:type="dxa"/>
              <w:right w:w="43" w:type="dxa"/>
            </w:tcMar>
          </w:tcPr>
          <w:p w:rsidR="004666AE" w:rsidRPr="00626762" w:rsidRDefault="004666AE" w:rsidP="00683F3D">
            <w:pPr>
              <w:rPr>
                <w:rFonts w:asciiTheme="minorHAnsi" w:hAnsiTheme="minorHAnsi" w:cstheme="minorHAnsi"/>
                <w:b/>
                <w:szCs w:val="20"/>
              </w:rPr>
            </w:pPr>
            <w:r w:rsidRPr="00626762">
              <w:rPr>
                <w:rFonts w:asciiTheme="minorHAnsi" w:hAnsiTheme="minorHAnsi" w:cstheme="minorHAnsi"/>
                <w:b/>
                <w:szCs w:val="20"/>
              </w:rPr>
              <w:t>Next Review Date Tickler Added to Practice Manager’s Calendar: (Insert Yes when added)</w:t>
            </w:r>
          </w:p>
        </w:tc>
        <w:tc>
          <w:tcPr>
            <w:tcW w:w="6680" w:type="dxa"/>
            <w:tcMar>
              <w:top w:w="14" w:type="dxa"/>
              <w:left w:w="43" w:type="dxa"/>
              <w:bottom w:w="14" w:type="dxa"/>
              <w:right w:w="43" w:type="dxa"/>
            </w:tcMar>
          </w:tcPr>
          <w:p w:rsidR="004666AE" w:rsidRPr="00626762" w:rsidRDefault="004666AE" w:rsidP="00683F3D">
            <w:pPr>
              <w:rPr>
                <w:rFonts w:asciiTheme="minorHAnsi" w:hAnsiTheme="minorHAnsi" w:cstheme="minorHAnsi"/>
                <w:color w:val="FF0000"/>
                <w:szCs w:val="20"/>
              </w:rPr>
            </w:pPr>
            <w:r w:rsidRPr="00626762">
              <w:rPr>
                <w:rFonts w:asciiTheme="minorHAnsi" w:hAnsiTheme="minorHAnsi" w:cstheme="minorHAnsi"/>
                <w:color w:val="FF0000"/>
                <w:szCs w:val="20"/>
              </w:rPr>
              <w:t>State Yes when added</w:t>
            </w:r>
          </w:p>
        </w:tc>
      </w:tr>
      <w:tr w:rsidR="004666AE" w:rsidRPr="00626762" w:rsidTr="00683F3D">
        <w:tc>
          <w:tcPr>
            <w:tcW w:w="4163" w:type="dxa"/>
            <w:shd w:val="clear" w:color="auto" w:fill="F2F2F2" w:themeFill="background1" w:themeFillShade="F2"/>
            <w:tcMar>
              <w:top w:w="14" w:type="dxa"/>
              <w:left w:w="43" w:type="dxa"/>
              <w:bottom w:w="14" w:type="dxa"/>
              <w:right w:w="43" w:type="dxa"/>
            </w:tcMar>
          </w:tcPr>
          <w:p w:rsidR="004666AE" w:rsidRPr="00626762" w:rsidRDefault="004666AE" w:rsidP="00683F3D">
            <w:pPr>
              <w:rPr>
                <w:rFonts w:asciiTheme="minorHAnsi" w:hAnsiTheme="minorHAnsi" w:cstheme="minorHAnsi"/>
                <w:b/>
                <w:szCs w:val="20"/>
              </w:rPr>
            </w:pPr>
            <w:r w:rsidRPr="00626762">
              <w:rPr>
                <w:rFonts w:asciiTheme="minorHAnsi" w:hAnsiTheme="minorHAnsi" w:cstheme="minorHAnsi"/>
                <w:b/>
                <w:szCs w:val="20"/>
              </w:rPr>
              <w:t>Comments:</w:t>
            </w:r>
          </w:p>
        </w:tc>
        <w:tc>
          <w:tcPr>
            <w:tcW w:w="6680" w:type="dxa"/>
            <w:tcMar>
              <w:top w:w="14" w:type="dxa"/>
              <w:left w:w="43" w:type="dxa"/>
              <w:bottom w:w="14" w:type="dxa"/>
              <w:right w:w="43" w:type="dxa"/>
            </w:tcMar>
          </w:tcPr>
          <w:p w:rsidR="004666AE" w:rsidRPr="00626762" w:rsidRDefault="004666AE" w:rsidP="00683F3D">
            <w:pPr>
              <w:rPr>
                <w:rFonts w:asciiTheme="minorHAnsi" w:hAnsiTheme="minorHAnsi" w:cstheme="minorHAnsi"/>
                <w:color w:val="FF0000"/>
                <w:szCs w:val="20"/>
              </w:rPr>
            </w:pPr>
            <w:r w:rsidRPr="00626762">
              <w:rPr>
                <w:rFonts w:asciiTheme="minorHAnsi" w:hAnsiTheme="minorHAnsi" w:cstheme="minorHAnsi"/>
                <w:color w:val="FF0000"/>
                <w:szCs w:val="20"/>
              </w:rPr>
              <w:t>Add Comments, if any</w:t>
            </w:r>
          </w:p>
        </w:tc>
      </w:tr>
    </w:tbl>
    <w:p w:rsidR="004666AE" w:rsidRPr="00626762" w:rsidRDefault="004666AE" w:rsidP="004666AE">
      <w:pPr>
        <w:spacing w:after="0" w:line="240" w:lineRule="auto"/>
        <w:rPr>
          <w:rFonts w:cstheme="minorHAnsi"/>
          <w:b/>
          <w:sz w:val="20"/>
          <w:szCs w:val="20"/>
        </w:rPr>
      </w:pPr>
    </w:p>
    <w:p w:rsidR="004666AE" w:rsidRDefault="004666AE" w:rsidP="004666AE">
      <w:pPr>
        <w:spacing w:after="0" w:line="240" w:lineRule="auto"/>
        <w:rPr>
          <w:rFonts w:cstheme="minorHAnsi"/>
          <w:b/>
          <w:sz w:val="20"/>
          <w:szCs w:val="20"/>
        </w:rPr>
      </w:pPr>
    </w:p>
    <w:p w:rsidR="004666AE" w:rsidRPr="00626762" w:rsidRDefault="004666AE" w:rsidP="004666AE">
      <w:pPr>
        <w:spacing w:after="0" w:line="240" w:lineRule="auto"/>
        <w:rPr>
          <w:rFonts w:cstheme="minorHAnsi"/>
          <w:b/>
          <w:sz w:val="20"/>
          <w:szCs w:val="20"/>
        </w:rPr>
      </w:pPr>
      <w:r>
        <w:rPr>
          <w:rFonts w:cstheme="minorHAnsi"/>
          <w:b/>
          <w:sz w:val="20"/>
          <w:szCs w:val="20"/>
        </w:rPr>
        <w:t xml:space="preserve">CLE/CPE </w:t>
      </w:r>
      <w:r w:rsidR="002C7EEC">
        <w:rPr>
          <w:rFonts w:cstheme="minorHAnsi"/>
          <w:b/>
          <w:sz w:val="20"/>
          <w:szCs w:val="20"/>
        </w:rPr>
        <w:t xml:space="preserve">&amp; OTHER TRAINING </w:t>
      </w:r>
      <w:r>
        <w:rPr>
          <w:rFonts w:cstheme="minorHAnsi"/>
          <w:b/>
          <w:sz w:val="20"/>
          <w:szCs w:val="20"/>
        </w:rPr>
        <w:t>ATTENDED RELATED TO SETTLEMENT POLICIES &amp; PROCEDURES:</w:t>
      </w:r>
    </w:p>
    <w:tbl>
      <w:tblPr>
        <w:tblStyle w:val="TableGrid"/>
        <w:tblW w:w="0" w:type="auto"/>
        <w:tblInd w:w="43" w:type="dxa"/>
        <w:tblLook w:val="04A0" w:firstRow="1" w:lastRow="0" w:firstColumn="1" w:lastColumn="0" w:noHBand="0" w:noVBand="1"/>
      </w:tblPr>
      <w:tblGrid>
        <w:gridCol w:w="2792"/>
        <w:gridCol w:w="4588"/>
        <w:gridCol w:w="1710"/>
        <w:gridCol w:w="1710"/>
      </w:tblGrid>
      <w:tr w:rsidR="004666AE" w:rsidRPr="00626762" w:rsidTr="004666AE">
        <w:tc>
          <w:tcPr>
            <w:tcW w:w="2792" w:type="dxa"/>
            <w:shd w:val="clear" w:color="auto" w:fill="FFFF99"/>
            <w:tcMar>
              <w:left w:w="43" w:type="dxa"/>
              <w:right w:w="43" w:type="dxa"/>
            </w:tcMar>
          </w:tcPr>
          <w:p w:rsidR="004666AE" w:rsidRPr="00626762" w:rsidRDefault="00ED1E13" w:rsidP="00683F3D">
            <w:pPr>
              <w:rPr>
                <w:rFonts w:asciiTheme="minorHAnsi" w:hAnsiTheme="minorHAnsi" w:cstheme="minorHAnsi"/>
                <w:szCs w:val="20"/>
              </w:rPr>
            </w:pPr>
            <w:r>
              <w:rPr>
                <w:rFonts w:asciiTheme="minorHAnsi" w:hAnsiTheme="minorHAnsi" w:cstheme="minorHAnsi"/>
                <w:szCs w:val="20"/>
              </w:rPr>
              <w:t>Name</w:t>
            </w:r>
          </w:p>
        </w:tc>
        <w:tc>
          <w:tcPr>
            <w:tcW w:w="4588" w:type="dxa"/>
            <w:shd w:val="clear" w:color="auto" w:fill="FFFF99"/>
            <w:tcMar>
              <w:left w:w="43" w:type="dxa"/>
              <w:right w:w="43" w:type="dxa"/>
            </w:tcMar>
          </w:tcPr>
          <w:p w:rsidR="004666AE" w:rsidRPr="00626762" w:rsidRDefault="004666AE" w:rsidP="004666AE">
            <w:pPr>
              <w:rPr>
                <w:rFonts w:asciiTheme="minorHAnsi" w:hAnsiTheme="minorHAnsi" w:cstheme="minorHAnsi"/>
                <w:szCs w:val="20"/>
              </w:rPr>
            </w:pPr>
            <w:r>
              <w:rPr>
                <w:rFonts w:asciiTheme="minorHAnsi" w:hAnsiTheme="minorHAnsi" w:cstheme="minorHAnsi"/>
                <w:szCs w:val="20"/>
              </w:rPr>
              <w:t>Course Title/Sponsor/Relevant Overview</w:t>
            </w:r>
          </w:p>
        </w:tc>
        <w:tc>
          <w:tcPr>
            <w:tcW w:w="1710" w:type="dxa"/>
            <w:shd w:val="clear" w:color="auto" w:fill="FFFF99"/>
            <w:tcMar>
              <w:left w:w="43" w:type="dxa"/>
              <w:right w:w="43" w:type="dxa"/>
            </w:tcMar>
          </w:tcPr>
          <w:p w:rsidR="004666AE" w:rsidRPr="00626762" w:rsidRDefault="004666AE" w:rsidP="00683F3D">
            <w:pPr>
              <w:rPr>
                <w:rFonts w:asciiTheme="minorHAnsi" w:hAnsiTheme="minorHAnsi" w:cstheme="minorHAnsi"/>
                <w:szCs w:val="20"/>
              </w:rPr>
            </w:pPr>
            <w:r>
              <w:rPr>
                <w:rFonts w:asciiTheme="minorHAnsi" w:hAnsiTheme="minorHAnsi" w:cstheme="minorHAnsi"/>
                <w:szCs w:val="20"/>
              </w:rPr>
              <w:t>Date</w:t>
            </w:r>
          </w:p>
        </w:tc>
        <w:tc>
          <w:tcPr>
            <w:tcW w:w="1710" w:type="dxa"/>
            <w:shd w:val="clear" w:color="auto" w:fill="FFFF99"/>
            <w:tcMar>
              <w:left w:w="43" w:type="dxa"/>
              <w:right w:w="43" w:type="dxa"/>
            </w:tcMar>
          </w:tcPr>
          <w:p w:rsidR="004666AE" w:rsidRPr="00626762" w:rsidRDefault="004666AE" w:rsidP="00683F3D">
            <w:pPr>
              <w:rPr>
                <w:rFonts w:asciiTheme="minorHAnsi" w:hAnsiTheme="minorHAnsi" w:cstheme="minorHAnsi"/>
                <w:szCs w:val="20"/>
              </w:rPr>
            </w:pPr>
          </w:p>
        </w:tc>
      </w:tr>
      <w:tr w:rsidR="004666AE" w:rsidRPr="00626762" w:rsidTr="004666AE">
        <w:tc>
          <w:tcPr>
            <w:tcW w:w="2792" w:type="dxa"/>
            <w:tcMar>
              <w:left w:w="43" w:type="dxa"/>
              <w:right w:w="43" w:type="dxa"/>
            </w:tcMar>
          </w:tcPr>
          <w:p w:rsidR="004666AE" w:rsidRPr="00626762" w:rsidRDefault="004666AE" w:rsidP="00683F3D">
            <w:pPr>
              <w:rPr>
                <w:rFonts w:asciiTheme="minorHAnsi" w:hAnsiTheme="minorHAnsi" w:cstheme="minorHAnsi"/>
                <w:szCs w:val="20"/>
              </w:rPr>
            </w:pPr>
          </w:p>
        </w:tc>
        <w:tc>
          <w:tcPr>
            <w:tcW w:w="4588" w:type="dxa"/>
            <w:tcMar>
              <w:left w:w="43" w:type="dxa"/>
              <w:right w:w="43" w:type="dxa"/>
            </w:tcMar>
          </w:tcPr>
          <w:p w:rsidR="004666AE" w:rsidRPr="00626762" w:rsidRDefault="004666AE" w:rsidP="00683F3D">
            <w:pPr>
              <w:rPr>
                <w:rFonts w:asciiTheme="minorHAnsi" w:hAnsiTheme="minorHAnsi" w:cstheme="minorHAnsi"/>
                <w:szCs w:val="20"/>
              </w:rPr>
            </w:pPr>
          </w:p>
        </w:tc>
        <w:tc>
          <w:tcPr>
            <w:tcW w:w="1710" w:type="dxa"/>
            <w:tcMar>
              <w:left w:w="43" w:type="dxa"/>
              <w:right w:w="43" w:type="dxa"/>
            </w:tcMar>
          </w:tcPr>
          <w:p w:rsidR="004666AE" w:rsidRPr="00626762" w:rsidRDefault="004666AE" w:rsidP="00683F3D">
            <w:pPr>
              <w:rPr>
                <w:rFonts w:asciiTheme="minorHAnsi" w:hAnsiTheme="minorHAnsi" w:cstheme="minorHAnsi"/>
                <w:szCs w:val="20"/>
              </w:rPr>
            </w:pPr>
          </w:p>
        </w:tc>
        <w:tc>
          <w:tcPr>
            <w:tcW w:w="1710" w:type="dxa"/>
            <w:tcMar>
              <w:left w:w="43" w:type="dxa"/>
              <w:right w:w="43" w:type="dxa"/>
            </w:tcMar>
          </w:tcPr>
          <w:p w:rsidR="004666AE" w:rsidRPr="00626762" w:rsidRDefault="004666AE" w:rsidP="00683F3D">
            <w:pPr>
              <w:rPr>
                <w:rFonts w:asciiTheme="minorHAnsi" w:hAnsiTheme="minorHAnsi" w:cstheme="minorHAnsi"/>
                <w:szCs w:val="20"/>
              </w:rPr>
            </w:pPr>
          </w:p>
        </w:tc>
      </w:tr>
      <w:tr w:rsidR="004666AE" w:rsidRPr="00626762" w:rsidTr="004666AE">
        <w:tc>
          <w:tcPr>
            <w:tcW w:w="2792" w:type="dxa"/>
            <w:tcMar>
              <w:left w:w="43" w:type="dxa"/>
              <w:right w:w="43" w:type="dxa"/>
            </w:tcMar>
          </w:tcPr>
          <w:p w:rsidR="004666AE" w:rsidRPr="00626762" w:rsidRDefault="004666AE" w:rsidP="00683F3D">
            <w:pPr>
              <w:rPr>
                <w:rFonts w:asciiTheme="minorHAnsi" w:hAnsiTheme="minorHAnsi" w:cstheme="minorHAnsi"/>
                <w:szCs w:val="20"/>
              </w:rPr>
            </w:pPr>
          </w:p>
        </w:tc>
        <w:tc>
          <w:tcPr>
            <w:tcW w:w="4588" w:type="dxa"/>
            <w:tcMar>
              <w:left w:w="43" w:type="dxa"/>
              <w:right w:w="43" w:type="dxa"/>
            </w:tcMar>
          </w:tcPr>
          <w:p w:rsidR="004666AE" w:rsidRPr="00626762" w:rsidRDefault="004666AE" w:rsidP="00683F3D">
            <w:pPr>
              <w:rPr>
                <w:rFonts w:asciiTheme="minorHAnsi" w:hAnsiTheme="minorHAnsi" w:cstheme="minorHAnsi"/>
                <w:szCs w:val="20"/>
              </w:rPr>
            </w:pPr>
          </w:p>
        </w:tc>
        <w:tc>
          <w:tcPr>
            <w:tcW w:w="1710" w:type="dxa"/>
            <w:tcMar>
              <w:left w:w="43" w:type="dxa"/>
              <w:right w:w="43" w:type="dxa"/>
            </w:tcMar>
          </w:tcPr>
          <w:p w:rsidR="004666AE" w:rsidRPr="00626762" w:rsidRDefault="004666AE" w:rsidP="00683F3D">
            <w:pPr>
              <w:rPr>
                <w:rFonts w:asciiTheme="minorHAnsi" w:hAnsiTheme="minorHAnsi" w:cstheme="minorHAnsi"/>
                <w:szCs w:val="20"/>
              </w:rPr>
            </w:pPr>
          </w:p>
        </w:tc>
        <w:tc>
          <w:tcPr>
            <w:tcW w:w="1710" w:type="dxa"/>
            <w:tcMar>
              <w:left w:w="43" w:type="dxa"/>
              <w:right w:w="43" w:type="dxa"/>
            </w:tcMar>
          </w:tcPr>
          <w:p w:rsidR="004666AE" w:rsidRPr="00626762" w:rsidRDefault="004666AE" w:rsidP="00683F3D">
            <w:pPr>
              <w:rPr>
                <w:rFonts w:asciiTheme="minorHAnsi" w:hAnsiTheme="minorHAnsi" w:cstheme="minorHAnsi"/>
                <w:szCs w:val="20"/>
              </w:rPr>
            </w:pPr>
          </w:p>
        </w:tc>
      </w:tr>
      <w:tr w:rsidR="004666AE" w:rsidRPr="00626762" w:rsidTr="004666AE">
        <w:tc>
          <w:tcPr>
            <w:tcW w:w="2792" w:type="dxa"/>
            <w:tcMar>
              <w:left w:w="43" w:type="dxa"/>
              <w:right w:w="43" w:type="dxa"/>
            </w:tcMar>
          </w:tcPr>
          <w:p w:rsidR="004666AE" w:rsidRPr="00626762" w:rsidRDefault="004666AE" w:rsidP="00683F3D">
            <w:pPr>
              <w:rPr>
                <w:rFonts w:asciiTheme="minorHAnsi" w:hAnsiTheme="minorHAnsi" w:cstheme="minorHAnsi"/>
                <w:szCs w:val="20"/>
              </w:rPr>
            </w:pPr>
          </w:p>
        </w:tc>
        <w:tc>
          <w:tcPr>
            <w:tcW w:w="4588" w:type="dxa"/>
            <w:tcMar>
              <w:left w:w="43" w:type="dxa"/>
              <w:right w:w="43" w:type="dxa"/>
            </w:tcMar>
          </w:tcPr>
          <w:p w:rsidR="004666AE" w:rsidRPr="00626762" w:rsidRDefault="004666AE" w:rsidP="00683F3D">
            <w:pPr>
              <w:rPr>
                <w:rFonts w:asciiTheme="minorHAnsi" w:hAnsiTheme="minorHAnsi" w:cstheme="minorHAnsi"/>
                <w:szCs w:val="20"/>
              </w:rPr>
            </w:pPr>
          </w:p>
        </w:tc>
        <w:tc>
          <w:tcPr>
            <w:tcW w:w="1710" w:type="dxa"/>
            <w:tcMar>
              <w:left w:w="43" w:type="dxa"/>
              <w:right w:w="43" w:type="dxa"/>
            </w:tcMar>
          </w:tcPr>
          <w:p w:rsidR="004666AE" w:rsidRPr="00626762" w:rsidRDefault="004666AE" w:rsidP="00683F3D">
            <w:pPr>
              <w:rPr>
                <w:rFonts w:asciiTheme="minorHAnsi" w:hAnsiTheme="minorHAnsi" w:cstheme="minorHAnsi"/>
                <w:szCs w:val="20"/>
              </w:rPr>
            </w:pPr>
          </w:p>
        </w:tc>
        <w:tc>
          <w:tcPr>
            <w:tcW w:w="1710" w:type="dxa"/>
            <w:tcMar>
              <w:left w:w="43" w:type="dxa"/>
              <w:right w:w="43" w:type="dxa"/>
            </w:tcMar>
          </w:tcPr>
          <w:p w:rsidR="004666AE" w:rsidRPr="00626762" w:rsidRDefault="004666AE" w:rsidP="00683F3D">
            <w:pPr>
              <w:rPr>
                <w:rFonts w:asciiTheme="minorHAnsi" w:hAnsiTheme="minorHAnsi" w:cstheme="minorHAnsi"/>
                <w:szCs w:val="20"/>
              </w:rPr>
            </w:pPr>
          </w:p>
        </w:tc>
      </w:tr>
      <w:tr w:rsidR="004666AE" w:rsidRPr="00626762" w:rsidTr="004666AE">
        <w:tc>
          <w:tcPr>
            <w:tcW w:w="2792" w:type="dxa"/>
            <w:tcMar>
              <w:left w:w="43" w:type="dxa"/>
              <w:right w:w="43" w:type="dxa"/>
            </w:tcMar>
          </w:tcPr>
          <w:p w:rsidR="004666AE" w:rsidRPr="00626762" w:rsidRDefault="004666AE" w:rsidP="00683F3D">
            <w:pPr>
              <w:rPr>
                <w:rFonts w:asciiTheme="minorHAnsi" w:hAnsiTheme="minorHAnsi" w:cstheme="minorHAnsi"/>
                <w:szCs w:val="20"/>
              </w:rPr>
            </w:pPr>
          </w:p>
        </w:tc>
        <w:tc>
          <w:tcPr>
            <w:tcW w:w="4588" w:type="dxa"/>
            <w:tcMar>
              <w:left w:w="43" w:type="dxa"/>
              <w:right w:w="43" w:type="dxa"/>
            </w:tcMar>
          </w:tcPr>
          <w:p w:rsidR="004666AE" w:rsidRPr="00626762" w:rsidRDefault="004666AE" w:rsidP="00683F3D">
            <w:pPr>
              <w:rPr>
                <w:rFonts w:asciiTheme="minorHAnsi" w:hAnsiTheme="minorHAnsi" w:cstheme="minorHAnsi"/>
                <w:szCs w:val="20"/>
              </w:rPr>
            </w:pPr>
          </w:p>
        </w:tc>
        <w:tc>
          <w:tcPr>
            <w:tcW w:w="1710" w:type="dxa"/>
            <w:tcMar>
              <w:left w:w="43" w:type="dxa"/>
              <w:right w:w="43" w:type="dxa"/>
            </w:tcMar>
          </w:tcPr>
          <w:p w:rsidR="004666AE" w:rsidRPr="00626762" w:rsidRDefault="004666AE" w:rsidP="00683F3D">
            <w:pPr>
              <w:rPr>
                <w:rFonts w:asciiTheme="minorHAnsi" w:hAnsiTheme="minorHAnsi" w:cstheme="minorHAnsi"/>
                <w:szCs w:val="20"/>
              </w:rPr>
            </w:pPr>
          </w:p>
        </w:tc>
        <w:tc>
          <w:tcPr>
            <w:tcW w:w="1710" w:type="dxa"/>
            <w:tcMar>
              <w:left w:w="43" w:type="dxa"/>
              <w:right w:w="43" w:type="dxa"/>
            </w:tcMar>
          </w:tcPr>
          <w:p w:rsidR="004666AE" w:rsidRPr="00626762" w:rsidRDefault="004666AE" w:rsidP="00683F3D">
            <w:pPr>
              <w:rPr>
                <w:rFonts w:asciiTheme="minorHAnsi" w:hAnsiTheme="minorHAnsi" w:cstheme="minorHAnsi"/>
                <w:szCs w:val="20"/>
              </w:rPr>
            </w:pPr>
          </w:p>
        </w:tc>
      </w:tr>
      <w:tr w:rsidR="004666AE" w:rsidRPr="00626762" w:rsidTr="004666AE">
        <w:tc>
          <w:tcPr>
            <w:tcW w:w="2792" w:type="dxa"/>
            <w:tcMar>
              <w:left w:w="43" w:type="dxa"/>
              <w:right w:w="43" w:type="dxa"/>
            </w:tcMar>
          </w:tcPr>
          <w:p w:rsidR="004666AE" w:rsidRPr="00626762" w:rsidRDefault="004666AE" w:rsidP="00683F3D">
            <w:pPr>
              <w:rPr>
                <w:rFonts w:asciiTheme="minorHAnsi" w:hAnsiTheme="minorHAnsi" w:cstheme="minorHAnsi"/>
                <w:szCs w:val="20"/>
              </w:rPr>
            </w:pPr>
          </w:p>
        </w:tc>
        <w:tc>
          <w:tcPr>
            <w:tcW w:w="4588" w:type="dxa"/>
            <w:tcMar>
              <w:left w:w="43" w:type="dxa"/>
              <w:right w:w="43" w:type="dxa"/>
            </w:tcMar>
          </w:tcPr>
          <w:p w:rsidR="004666AE" w:rsidRPr="00626762" w:rsidRDefault="004666AE" w:rsidP="00683F3D">
            <w:pPr>
              <w:rPr>
                <w:rFonts w:asciiTheme="minorHAnsi" w:hAnsiTheme="minorHAnsi" w:cstheme="minorHAnsi"/>
                <w:szCs w:val="20"/>
              </w:rPr>
            </w:pPr>
          </w:p>
        </w:tc>
        <w:tc>
          <w:tcPr>
            <w:tcW w:w="1710" w:type="dxa"/>
            <w:tcMar>
              <w:left w:w="43" w:type="dxa"/>
              <w:right w:w="43" w:type="dxa"/>
            </w:tcMar>
          </w:tcPr>
          <w:p w:rsidR="004666AE" w:rsidRPr="00626762" w:rsidRDefault="004666AE" w:rsidP="00683F3D">
            <w:pPr>
              <w:rPr>
                <w:rFonts w:asciiTheme="minorHAnsi" w:hAnsiTheme="minorHAnsi" w:cstheme="minorHAnsi"/>
                <w:szCs w:val="20"/>
              </w:rPr>
            </w:pPr>
          </w:p>
        </w:tc>
        <w:tc>
          <w:tcPr>
            <w:tcW w:w="1710" w:type="dxa"/>
            <w:tcMar>
              <w:left w:w="43" w:type="dxa"/>
              <w:right w:w="43" w:type="dxa"/>
            </w:tcMar>
          </w:tcPr>
          <w:p w:rsidR="004666AE" w:rsidRPr="00626762" w:rsidRDefault="004666AE" w:rsidP="00683F3D">
            <w:pPr>
              <w:rPr>
                <w:rFonts w:asciiTheme="minorHAnsi" w:hAnsiTheme="minorHAnsi" w:cstheme="minorHAnsi"/>
                <w:szCs w:val="20"/>
              </w:rPr>
            </w:pPr>
          </w:p>
        </w:tc>
      </w:tr>
    </w:tbl>
    <w:p w:rsidR="004666AE" w:rsidRDefault="004666AE">
      <w:pPr>
        <w:rPr>
          <w:rStyle w:val="subheading1"/>
          <w:color w:val="auto"/>
        </w:rPr>
      </w:pPr>
    </w:p>
    <w:tbl>
      <w:tblPr>
        <w:tblStyle w:val="TableGrid"/>
        <w:tblW w:w="0" w:type="auto"/>
        <w:tblInd w:w="43" w:type="dxa"/>
        <w:tblLook w:val="04A0" w:firstRow="1" w:lastRow="0" w:firstColumn="1" w:lastColumn="0" w:noHBand="0" w:noVBand="1"/>
      </w:tblPr>
      <w:tblGrid>
        <w:gridCol w:w="6"/>
        <w:gridCol w:w="2243"/>
        <w:gridCol w:w="2600"/>
        <w:gridCol w:w="5930"/>
      </w:tblGrid>
      <w:tr w:rsidR="004666AE" w:rsidRPr="00B80EA7" w:rsidTr="00683F3D">
        <w:tc>
          <w:tcPr>
            <w:tcW w:w="10779" w:type="dxa"/>
            <w:gridSpan w:val="4"/>
            <w:shd w:val="clear" w:color="auto" w:fill="FFFF99"/>
          </w:tcPr>
          <w:p w:rsidR="004666AE" w:rsidRPr="00B80EA7" w:rsidRDefault="004666AE" w:rsidP="00683F3D">
            <w:pPr>
              <w:rPr>
                <w:rFonts w:asciiTheme="minorHAnsi" w:hAnsiTheme="minorHAnsi" w:cstheme="minorHAnsi"/>
                <w:b/>
                <w:szCs w:val="20"/>
              </w:rPr>
            </w:pPr>
            <w:r w:rsidRPr="00B80EA7">
              <w:rPr>
                <w:rFonts w:asciiTheme="minorHAnsi" w:hAnsiTheme="minorHAnsi" w:cstheme="minorHAnsi"/>
                <w:b/>
                <w:szCs w:val="20"/>
              </w:rPr>
              <w:t>Review/Revision History for</w:t>
            </w:r>
            <w:r>
              <w:rPr>
                <w:rFonts w:asciiTheme="minorHAnsi" w:hAnsiTheme="minorHAnsi" w:cstheme="minorHAnsi"/>
                <w:b/>
                <w:szCs w:val="20"/>
              </w:rPr>
              <w:t xml:space="preserve"> Settlement Policies and Procedures</w:t>
            </w:r>
            <w:r w:rsidRPr="00B80EA7">
              <w:rPr>
                <w:rFonts w:asciiTheme="minorHAnsi" w:hAnsiTheme="minorHAnsi" w:cstheme="minorHAnsi"/>
                <w:b/>
                <w:szCs w:val="20"/>
              </w:rPr>
              <w:t>:</w:t>
            </w:r>
          </w:p>
          <w:p w:rsidR="004666AE" w:rsidRPr="00B80EA7" w:rsidRDefault="004666AE" w:rsidP="00683F3D">
            <w:pPr>
              <w:rPr>
                <w:rFonts w:asciiTheme="minorHAnsi" w:hAnsiTheme="minorHAnsi" w:cstheme="minorHAnsi"/>
                <w:szCs w:val="20"/>
              </w:rPr>
            </w:pPr>
            <w:r w:rsidRPr="00B80EA7">
              <w:rPr>
                <w:rFonts w:asciiTheme="minorHAnsi" w:hAnsiTheme="minorHAnsi" w:cstheme="minorHAnsi"/>
                <w:szCs w:val="20"/>
              </w:rPr>
              <w:t xml:space="preserve">Each time the above information pertinent to </w:t>
            </w:r>
            <w:r>
              <w:rPr>
                <w:rFonts w:asciiTheme="minorHAnsi" w:hAnsiTheme="minorHAnsi" w:cstheme="minorHAnsi"/>
                <w:szCs w:val="20"/>
              </w:rPr>
              <w:t>Settlement Policies and Procedures is</w:t>
            </w:r>
            <w:r w:rsidRPr="00B80EA7">
              <w:rPr>
                <w:rFonts w:asciiTheme="minorHAnsi" w:hAnsiTheme="minorHAnsi" w:cstheme="minorHAnsi"/>
                <w:szCs w:val="20"/>
              </w:rPr>
              <w:t>:</w:t>
            </w:r>
          </w:p>
          <w:p w:rsidR="004666AE" w:rsidRPr="00B80EA7" w:rsidRDefault="004666AE" w:rsidP="004666AE">
            <w:pPr>
              <w:pStyle w:val="ListParagraph"/>
              <w:numPr>
                <w:ilvl w:val="0"/>
                <w:numId w:val="15"/>
              </w:numPr>
              <w:spacing w:before="0" w:after="0"/>
              <w:rPr>
                <w:rFonts w:asciiTheme="minorHAnsi" w:hAnsiTheme="minorHAnsi" w:cstheme="minorHAnsi"/>
              </w:rPr>
            </w:pPr>
            <w:r w:rsidRPr="00B80EA7">
              <w:rPr>
                <w:rFonts w:asciiTheme="minorHAnsi" w:hAnsiTheme="minorHAnsi" w:cstheme="minorHAnsi"/>
              </w:rPr>
              <w:t>Reviewed for accuracy and no changes made, enter the date of the review, the person doing the review and a brief description such as “Reviewed by ____________.  No revisions needed.”</w:t>
            </w:r>
          </w:p>
          <w:p w:rsidR="004666AE" w:rsidRPr="00B80EA7" w:rsidRDefault="004666AE" w:rsidP="004666AE">
            <w:pPr>
              <w:pStyle w:val="ListParagraph"/>
              <w:numPr>
                <w:ilvl w:val="0"/>
                <w:numId w:val="14"/>
              </w:numPr>
              <w:spacing w:before="0" w:after="0"/>
              <w:rPr>
                <w:rFonts w:asciiTheme="minorHAnsi" w:hAnsiTheme="minorHAnsi" w:cstheme="minorHAnsi"/>
              </w:rPr>
            </w:pPr>
            <w:r w:rsidRPr="00B80EA7">
              <w:rPr>
                <w:rFonts w:asciiTheme="minorHAnsi" w:hAnsiTheme="minorHAnsi" w:cstheme="minorHAnsi"/>
              </w:rPr>
              <w:t>Reviewed for accuracy and revision</w:t>
            </w:r>
            <w:r>
              <w:rPr>
                <w:rFonts w:asciiTheme="minorHAnsi" w:hAnsiTheme="minorHAnsi" w:cstheme="minorHAnsi"/>
              </w:rPr>
              <w:t>(</w:t>
            </w:r>
            <w:r w:rsidRPr="00B80EA7">
              <w:rPr>
                <w:rFonts w:asciiTheme="minorHAnsi" w:hAnsiTheme="minorHAnsi" w:cstheme="minorHAnsi"/>
              </w:rPr>
              <w:t>s</w:t>
            </w:r>
            <w:r>
              <w:rPr>
                <w:rFonts w:asciiTheme="minorHAnsi" w:hAnsiTheme="minorHAnsi" w:cstheme="minorHAnsi"/>
              </w:rPr>
              <w:t>)</w:t>
            </w:r>
            <w:r w:rsidRPr="00B80EA7">
              <w:rPr>
                <w:rFonts w:asciiTheme="minorHAnsi" w:hAnsiTheme="minorHAnsi" w:cstheme="minorHAnsi"/>
              </w:rPr>
              <w:t xml:space="preserve"> made, enter the date of the revision</w:t>
            </w:r>
            <w:r>
              <w:rPr>
                <w:rFonts w:asciiTheme="minorHAnsi" w:hAnsiTheme="minorHAnsi" w:cstheme="minorHAnsi"/>
              </w:rPr>
              <w:t>(</w:t>
            </w:r>
            <w:r w:rsidRPr="00B80EA7">
              <w:rPr>
                <w:rFonts w:asciiTheme="minorHAnsi" w:hAnsiTheme="minorHAnsi" w:cstheme="minorHAnsi"/>
              </w:rPr>
              <w:t>s</w:t>
            </w:r>
            <w:r>
              <w:rPr>
                <w:rFonts w:asciiTheme="minorHAnsi" w:hAnsiTheme="minorHAnsi" w:cstheme="minorHAnsi"/>
              </w:rPr>
              <w:t>)</w:t>
            </w:r>
            <w:r w:rsidRPr="00B80EA7">
              <w:rPr>
                <w:rFonts w:asciiTheme="minorHAnsi" w:hAnsiTheme="minorHAnsi" w:cstheme="minorHAnsi"/>
              </w:rPr>
              <w:t>, the name of the person making the revision</w:t>
            </w:r>
            <w:r>
              <w:rPr>
                <w:rFonts w:asciiTheme="minorHAnsi" w:hAnsiTheme="minorHAnsi" w:cstheme="minorHAnsi"/>
              </w:rPr>
              <w:t>(</w:t>
            </w:r>
            <w:r w:rsidRPr="00B80EA7">
              <w:rPr>
                <w:rFonts w:asciiTheme="minorHAnsi" w:hAnsiTheme="minorHAnsi" w:cstheme="minorHAnsi"/>
              </w:rPr>
              <w:t>s</w:t>
            </w:r>
            <w:r>
              <w:rPr>
                <w:rFonts w:asciiTheme="minorHAnsi" w:hAnsiTheme="minorHAnsi" w:cstheme="minorHAnsi"/>
              </w:rPr>
              <w:t>)</w:t>
            </w:r>
            <w:r w:rsidRPr="00B80EA7">
              <w:rPr>
                <w:rFonts w:asciiTheme="minorHAnsi" w:hAnsiTheme="minorHAnsi" w:cstheme="minorHAnsi"/>
              </w:rPr>
              <w:t>, and a detailed description of the change</w:t>
            </w:r>
            <w:r>
              <w:rPr>
                <w:rFonts w:asciiTheme="minorHAnsi" w:hAnsiTheme="minorHAnsi" w:cstheme="minorHAnsi"/>
              </w:rPr>
              <w:t>(s)</w:t>
            </w:r>
            <w:r w:rsidRPr="00B80EA7">
              <w:rPr>
                <w:rFonts w:asciiTheme="minorHAnsi" w:hAnsiTheme="minorHAnsi" w:cstheme="minorHAnsi"/>
              </w:rPr>
              <w:t xml:space="preserve"> such as “Reviewed by S</w:t>
            </w:r>
            <w:r>
              <w:rPr>
                <w:rFonts w:asciiTheme="minorHAnsi" w:hAnsiTheme="minorHAnsi" w:cstheme="minorHAnsi"/>
              </w:rPr>
              <w:t>ally Doe.  John Wilson removed as Wire Initiator and a</w:t>
            </w:r>
            <w:r w:rsidRPr="00B80EA7">
              <w:rPr>
                <w:rFonts w:asciiTheme="minorHAnsi" w:hAnsiTheme="minorHAnsi" w:cstheme="minorHAnsi"/>
              </w:rPr>
              <w:t xml:space="preserve">dded as </w:t>
            </w:r>
            <w:r>
              <w:rPr>
                <w:rFonts w:asciiTheme="minorHAnsi" w:hAnsiTheme="minorHAnsi" w:cstheme="minorHAnsi"/>
              </w:rPr>
              <w:t>Wire Approver</w:t>
            </w:r>
            <w:r w:rsidRPr="00B80EA7">
              <w:rPr>
                <w:rFonts w:asciiTheme="minorHAnsi" w:hAnsiTheme="minorHAnsi" w:cstheme="minorHAnsi"/>
              </w:rPr>
              <w:t>.”</w:t>
            </w:r>
          </w:p>
        </w:tc>
      </w:tr>
      <w:tr w:rsidR="004666AE" w:rsidRPr="00B80EA7" w:rsidTr="00683F3D">
        <w:tblPrEx>
          <w:tblCellMar>
            <w:top w:w="14" w:type="dxa"/>
            <w:left w:w="43" w:type="dxa"/>
            <w:bottom w:w="14" w:type="dxa"/>
            <w:right w:w="43" w:type="dxa"/>
          </w:tblCellMar>
        </w:tblPrEx>
        <w:trPr>
          <w:gridBefore w:val="1"/>
          <w:wBefore w:w="6" w:type="dxa"/>
          <w:cantSplit/>
        </w:trPr>
        <w:tc>
          <w:tcPr>
            <w:tcW w:w="2243" w:type="dxa"/>
            <w:tcMar>
              <w:top w:w="14" w:type="dxa"/>
              <w:left w:w="43" w:type="dxa"/>
              <w:bottom w:w="14" w:type="dxa"/>
              <w:right w:w="43" w:type="dxa"/>
            </w:tcMar>
          </w:tcPr>
          <w:p w:rsidR="004666AE" w:rsidRPr="00B80EA7" w:rsidRDefault="004666AE" w:rsidP="00683F3D">
            <w:pPr>
              <w:jc w:val="center"/>
              <w:rPr>
                <w:rFonts w:asciiTheme="minorHAnsi" w:hAnsiTheme="minorHAnsi" w:cstheme="minorHAnsi"/>
                <w:szCs w:val="20"/>
              </w:rPr>
            </w:pPr>
            <w:r w:rsidRPr="00B80EA7">
              <w:rPr>
                <w:rFonts w:asciiTheme="minorHAnsi" w:hAnsiTheme="minorHAnsi" w:cstheme="minorHAnsi"/>
                <w:szCs w:val="20"/>
              </w:rPr>
              <w:t>Date of Review/Revision</w:t>
            </w:r>
          </w:p>
        </w:tc>
        <w:tc>
          <w:tcPr>
            <w:tcW w:w="2600" w:type="dxa"/>
            <w:tcMar>
              <w:top w:w="14" w:type="dxa"/>
              <w:left w:w="43" w:type="dxa"/>
              <w:bottom w:w="14" w:type="dxa"/>
              <w:right w:w="43" w:type="dxa"/>
            </w:tcMar>
          </w:tcPr>
          <w:p w:rsidR="004666AE" w:rsidRPr="00B80EA7" w:rsidRDefault="004666AE" w:rsidP="00683F3D">
            <w:pPr>
              <w:jc w:val="center"/>
              <w:rPr>
                <w:rFonts w:asciiTheme="minorHAnsi" w:hAnsiTheme="minorHAnsi" w:cstheme="minorHAnsi"/>
                <w:szCs w:val="20"/>
              </w:rPr>
            </w:pPr>
            <w:r w:rsidRPr="00B80EA7">
              <w:rPr>
                <w:rFonts w:asciiTheme="minorHAnsi" w:hAnsiTheme="minorHAnsi" w:cstheme="minorHAnsi"/>
                <w:szCs w:val="20"/>
              </w:rPr>
              <w:t>Person Reviewing/Revising</w:t>
            </w:r>
          </w:p>
        </w:tc>
        <w:tc>
          <w:tcPr>
            <w:tcW w:w="5930" w:type="dxa"/>
          </w:tcPr>
          <w:p w:rsidR="004666AE" w:rsidRPr="00B80EA7" w:rsidRDefault="004666AE" w:rsidP="00683F3D">
            <w:pPr>
              <w:jc w:val="center"/>
              <w:rPr>
                <w:rFonts w:asciiTheme="minorHAnsi" w:hAnsiTheme="minorHAnsi" w:cstheme="minorHAnsi"/>
                <w:szCs w:val="20"/>
              </w:rPr>
            </w:pPr>
            <w:r w:rsidRPr="00B80EA7">
              <w:rPr>
                <w:rFonts w:asciiTheme="minorHAnsi" w:hAnsiTheme="minorHAnsi" w:cstheme="minorHAnsi"/>
                <w:szCs w:val="20"/>
              </w:rPr>
              <w:t>Description</w:t>
            </w:r>
          </w:p>
        </w:tc>
      </w:tr>
      <w:tr w:rsidR="004666AE" w:rsidRPr="00B80EA7" w:rsidTr="00683F3D">
        <w:tblPrEx>
          <w:tblCellMar>
            <w:top w:w="14" w:type="dxa"/>
            <w:left w:w="43" w:type="dxa"/>
            <w:bottom w:w="14" w:type="dxa"/>
            <w:right w:w="43" w:type="dxa"/>
          </w:tblCellMar>
        </w:tblPrEx>
        <w:trPr>
          <w:gridBefore w:val="1"/>
          <w:wBefore w:w="6" w:type="dxa"/>
          <w:cantSplit/>
        </w:trPr>
        <w:tc>
          <w:tcPr>
            <w:tcW w:w="2243" w:type="dxa"/>
            <w:tcMar>
              <w:top w:w="14" w:type="dxa"/>
              <w:left w:w="43" w:type="dxa"/>
              <w:bottom w:w="14" w:type="dxa"/>
              <w:right w:w="43" w:type="dxa"/>
            </w:tcMar>
          </w:tcPr>
          <w:p w:rsidR="004666AE" w:rsidRPr="00B80EA7" w:rsidRDefault="004666AE" w:rsidP="00683F3D">
            <w:pPr>
              <w:jc w:val="center"/>
              <w:rPr>
                <w:rFonts w:cstheme="minorHAnsi"/>
                <w:szCs w:val="20"/>
              </w:rPr>
            </w:pPr>
          </w:p>
        </w:tc>
        <w:tc>
          <w:tcPr>
            <w:tcW w:w="2600" w:type="dxa"/>
            <w:tcMar>
              <w:top w:w="14" w:type="dxa"/>
              <w:left w:w="43" w:type="dxa"/>
              <w:bottom w:w="14" w:type="dxa"/>
              <w:right w:w="43" w:type="dxa"/>
            </w:tcMar>
          </w:tcPr>
          <w:p w:rsidR="004666AE" w:rsidRPr="00B80EA7" w:rsidRDefault="004666AE" w:rsidP="00683F3D">
            <w:pPr>
              <w:jc w:val="center"/>
              <w:rPr>
                <w:rFonts w:cstheme="minorHAnsi"/>
                <w:szCs w:val="20"/>
              </w:rPr>
            </w:pPr>
          </w:p>
        </w:tc>
        <w:tc>
          <w:tcPr>
            <w:tcW w:w="5930" w:type="dxa"/>
          </w:tcPr>
          <w:p w:rsidR="004666AE" w:rsidRPr="00B80EA7" w:rsidRDefault="004666AE" w:rsidP="00683F3D">
            <w:pPr>
              <w:jc w:val="center"/>
              <w:rPr>
                <w:rFonts w:cstheme="minorHAnsi"/>
                <w:szCs w:val="20"/>
              </w:rPr>
            </w:pPr>
          </w:p>
        </w:tc>
      </w:tr>
      <w:tr w:rsidR="004666AE" w:rsidRPr="00B80EA7" w:rsidTr="00683F3D">
        <w:tblPrEx>
          <w:tblCellMar>
            <w:top w:w="14" w:type="dxa"/>
            <w:left w:w="43" w:type="dxa"/>
            <w:bottom w:w="14" w:type="dxa"/>
            <w:right w:w="43" w:type="dxa"/>
          </w:tblCellMar>
        </w:tblPrEx>
        <w:trPr>
          <w:gridBefore w:val="1"/>
          <w:wBefore w:w="6" w:type="dxa"/>
          <w:cantSplit/>
        </w:trPr>
        <w:tc>
          <w:tcPr>
            <w:tcW w:w="2243" w:type="dxa"/>
            <w:tcMar>
              <w:top w:w="14" w:type="dxa"/>
              <w:left w:w="43" w:type="dxa"/>
              <w:bottom w:w="14" w:type="dxa"/>
              <w:right w:w="43" w:type="dxa"/>
            </w:tcMar>
          </w:tcPr>
          <w:p w:rsidR="004666AE" w:rsidRPr="00B80EA7" w:rsidRDefault="004666AE" w:rsidP="00683F3D">
            <w:pPr>
              <w:jc w:val="center"/>
              <w:rPr>
                <w:rFonts w:cstheme="minorHAnsi"/>
                <w:szCs w:val="20"/>
              </w:rPr>
            </w:pPr>
          </w:p>
        </w:tc>
        <w:tc>
          <w:tcPr>
            <w:tcW w:w="2600" w:type="dxa"/>
            <w:tcMar>
              <w:top w:w="14" w:type="dxa"/>
              <w:left w:w="43" w:type="dxa"/>
              <w:bottom w:w="14" w:type="dxa"/>
              <w:right w:w="43" w:type="dxa"/>
            </w:tcMar>
          </w:tcPr>
          <w:p w:rsidR="004666AE" w:rsidRPr="00B80EA7" w:rsidRDefault="004666AE" w:rsidP="00683F3D">
            <w:pPr>
              <w:jc w:val="center"/>
              <w:rPr>
                <w:rFonts w:cstheme="minorHAnsi"/>
                <w:szCs w:val="20"/>
              </w:rPr>
            </w:pPr>
          </w:p>
        </w:tc>
        <w:tc>
          <w:tcPr>
            <w:tcW w:w="5930" w:type="dxa"/>
          </w:tcPr>
          <w:p w:rsidR="004666AE" w:rsidRPr="00B80EA7" w:rsidRDefault="004666AE" w:rsidP="00683F3D">
            <w:pPr>
              <w:jc w:val="center"/>
              <w:rPr>
                <w:rFonts w:cstheme="minorHAnsi"/>
                <w:szCs w:val="20"/>
              </w:rPr>
            </w:pPr>
          </w:p>
        </w:tc>
      </w:tr>
      <w:tr w:rsidR="004666AE" w:rsidRPr="00B80EA7" w:rsidTr="00683F3D">
        <w:tblPrEx>
          <w:tblCellMar>
            <w:top w:w="14" w:type="dxa"/>
            <w:left w:w="43" w:type="dxa"/>
            <w:bottom w:w="14" w:type="dxa"/>
            <w:right w:w="43" w:type="dxa"/>
          </w:tblCellMar>
        </w:tblPrEx>
        <w:trPr>
          <w:gridBefore w:val="1"/>
          <w:wBefore w:w="6" w:type="dxa"/>
          <w:cantSplit/>
        </w:trPr>
        <w:tc>
          <w:tcPr>
            <w:tcW w:w="2243" w:type="dxa"/>
            <w:tcMar>
              <w:top w:w="14" w:type="dxa"/>
              <w:left w:w="43" w:type="dxa"/>
              <w:bottom w:w="14" w:type="dxa"/>
              <w:right w:w="43" w:type="dxa"/>
            </w:tcMar>
          </w:tcPr>
          <w:p w:rsidR="004666AE" w:rsidRPr="00B80EA7" w:rsidRDefault="004666AE" w:rsidP="00683F3D">
            <w:pPr>
              <w:jc w:val="center"/>
              <w:rPr>
                <w:rFonts w:cstheme="minorHAnsi"/>
                <w:szCs w:val="20"/>
              </w:rPr>
            </w:pPr>
          </w:p>
        </w:tc>
        <w:tc>
          <w:tcPr>
            <w:tcW w:w="2600" w:type="dxa"/>
            <w:tcMar>
              <w:top w:w="14" w:type="dxa"/>
              <w:left w:w="43" w:type="dxa"/>
              <w:bottom w:w="14" w:type="dxa"/>
              <w:right w:w="43" w:type="dxa"/>
            </w:tcMar>
          </w:tcPr>
          <w:p w:rsidR="004666AE" w:rsidRPr="00B80EA7" w:rsidRDefault="004666AE" w:rsidP="00683F3D">
            <w:pPr>
              <w:jc w:val="center"/>
              <w:rPr>
                <w:rFonts w:cstheme="minorHAnsi"/>
                <w:szCs w:val="20"/>
              </w:rPr>
            </w:pPr>
          </w:p>
        </w:tc>
        <w:tc>
          <w:tcPr>
            <w:tcW w:w="5930" w:type="dxa"/>
          </w:tcPr>
          <w:p w:rsidR="004666AE" w:rsidRPr="00B80EA7" w:rsidRDefault="004666AE" w:rsidP="00683F3D">
            <w:pPr>
              <w:jc w:val="center"/>
              <w:rPr>
                <w:rFonts w:cstheme="minorHAnsi"/>
                <w:szCs w:val="20"/>
              </w:rPr>
            </w:pPr>
          </w:p>
        </w:tc>
      </w:tr>
      <w:tr w:rsidR="004666AE" w:rsidRPr="00B80EA7" w:rsidTr="00683F3D">
        <w:tblPrEx>
          <w:tblCellMar>
            <w:top w:w="14" w:type="dxa"/>
            <w:left w:w="43" w:type="dxa"/>
            <w:bottom w:w="14" w:type="dxa"/>
            <w:right w:w="43" w:type="dxa"/>
          </w:tblCellMar>
        </w:tblPrEx>
        <w:trPr>
          <w:gridBefore w:val="1"/>
          <w:wBefore w:w="6" w:type="dxa"/>
          <w:cantSplit/>
        </w:trPr>
        <w:tc>
          <w:tcPr>
            <w:tcW w:w="2243" w:type="dxa"/>
            <w:tcMar>
              <w:top w:w="14" w:type="dxa"/>
              <w:left w:w="43" w:type="dxa"/>
              <w:bottom w:w="14" w:type="dxa"/>
              <w:right w:w="43" w:type="dxa"/>
            </w:tcMar>
          </w:tcPr>
          <w:p w:rsidR="004666AE" w:rsidRPr="00B80EA7" w:rsidRDefault="004666AE" w:rsidP="00683F3D">
            <w:pPr>
              <w:jc w:val="center"/>
              <w:rPr>
                <w:rFonts w:cstheme="minorHAnsi"/>
                <w:szCs w:val="20"/>
              </w:rPr>
            </w:pPr>
          </w:p>
        </w:tc>
        <w:tc>
          <w:tcPr>
            <w:tcW w:w="2600" w:type="dxa"/>
            <w:tcMar>
              <w:top w:w="14" w:type="dxa"/>
              <w:left w:w="43" w:type="dxa"/>
              <w:bottom w:w="14" w:type="dxa"/>
              <w:right w:w="43" w:type="dxa"/>
            </w:tcMar>
          </w:tcPr>
          <w:p w:rsidR="004666AE" w:rsidRPr="00B80EA7" w:rsidRDefault="004666AE" w:rsidP="00683F3D">
            <w:pPr>
              <w:jc w:val="center"/>
              <w:rPr>
                <w:rFonts w:cstheme="minorHAnsi"/>
                <w:szCs w:val="20"/>
              </w:rPr>
            </w:pPr>
          </w:p>
        </w:tc>
        <w:tc>
          <w:tcPr>
            <w:tcW w:w="5930" w:type="dxa"/>
          </w:tcPr>
          <w:p w:rsidR="004666AE" w:rsidRPr="00B80EA7" w:rsidRDefault="004666AE" w:rsidP="00683F3D">
            <w:pPr>
              <w:jc w:val="center"/>
              <w:rPr>
                <w:rFonts w:cstheme="minorHAnsi"/>
                <w:szCs w:val="20"/>
              </w:rPr>
            </w:pPr>
          </w:p>
        </w:tc>
      </w:tr>
      <w:tr w:rsidR="004666AE" w:rsidRPr="00B80EA7" w:rsidTr="00683F3D">
        <w:tblPrEx>
          <w:tblCellMar>
            <w:top w:w="14" w:type="dxa"/>
            <w:left w:w="43" w:type="dxa"/>
            <w:bottom w:w="14" w:type="dxa"/>
            <w:right w:w="43" w:type="dxa"/>
          </w:tblCellMar>
        </w:tblPrEx>
        <w:trPr>
          <w:gridBefore w:val="1"/>
          <w:wBefore w:w="6" w:type="dxa"/>
          <w:cantSplit/>
        </w:trPr>
        <w:tc>
          <w:tcPr>
            <w:tcW w:w="2243" w:type="dxa"/>
            <w:tcMar>
              <w:top w:w="14" w:type="dxa"/>
              <w:left w:w="43" w:type="dxa"/>
              <w:bottom w:w="14" w:type="dxa"/>
              <w:right w:w="43" w:type="dxa"/>
            </w:tcMar>
          </w:tcPr>
          <w:p w:rsidR="004666AE" w:rsidRPr="00B80EA7" w:rsidRDefault="004666AE" w:rsidP="00683F3D">
            <w:pPr>
              <w:jc w:val="center"/>
              <w:rPr>
                <w:rFonts w:cstheme="minorHAnsi"/>
                <w:szCs w:val="20"/>
              </w:rPr>
            </w:pPr>
          </w:p>
        </w:tc>
        <w:tc>
          <w:tcPr>
            <w:tcW w:w="2600" w:type="dxa"/>
            <w:tcMar>
              <w:top w:w="14" w:type="dxa"/>
              <w:left w:w="43" w:type="dxa"/>
              <w:bottom w:w="14" w:type="dxa"/>
              <w:right w:w="43" w:type="dxa"/>
            </w:tcMar>
          </w:tcPr>
          <w:p w:rsidR="004666AE" w:rsidRPr="00B80EA7" w:rsidRDefault="004666AE" w:rsidP="00683F3D">
            <w:pPr>
              <w:jc w:val="center"/>
              <w:rPr>
                <w:rFonts w:cstheme="minorHAnsi"/>
                <w:szCs w:val="20"/>
              </w:rPr>
            </w:pPr>
          </w:p>
        </w:tc>
        <w:tc>
          <w:tcPr>
            <w:tcW w:w="5930" w:type="dxa"/>
          </w:tcPr>
          <w:p w:rsidR="004666AE" w:rsidRPr="00B80EA7" w:rsidRDefault="004666AE" w:rsidP="00683F3D">
            <w:pPr>
              <w:jc w:val="center"/>
              <w:rPr>
                <w:rFonts w:cstheme="minorHAnsi"/>
                <w:szCs w:val="20"/>
              </w:rPr>
            </w:pPr>
          </w:p>
        </w:tc>
      </w:tr>
      <w:tr w:rsidR="004666AE" w:rsidRPr="00B80EA7" w:rsidTr="00683F3D">
        <w:tblPrEx>
          <w:tblCellMar>
            <w:top w:w="14" w:type="dxa"/>
            <w:left w:w="43" w:type="dxa"/>
            <w:bottom w:w="14" w:type="dxa"/>
            <w:right w:w="43" w:type="dxa"/>
          </w:tblCellMar>
        </w:tblPrEx>
        <w:trPr>
          <w:gridBefore w:val="1"/>
          <w:wBefore w:w="6" w:type="dxa"/>
          <w:cantSplit/>
        </w:trPr>
        <w:tc>
          <w:tcPr>
            <w:tcW w:w="2243" w:type="dxa"/>
            <w:tcMar>
              <w:top w:w="14" w:type="dxa"/>
              <w:left w:w="43" w:type="dxa"/>
              <w:bottom w:w="14" w:type="dxa"/>
              <w:right w:w="43" w:type="dxa"/>
            </w:tcMar>
          </w:tcPr>
          <w:p w:rsidR="004666AE" w:rsidRPr="00B80EA7" w:rsidRDefault="004666AE" w:rsidP="00683F3D">
            <w:pPr>
              <w:jc w:val="center"/>
              <w:rPr>
                <w:rFonts w:cstheme="minorHAnsi"/>
                <w:szCs w:val="20"/>
              </w:rPr>
            </w:pPr>
          </w:p>
        </w:tc>
        <w:tc>
          <w:tcPr>
            <w:tcW w:w="2600" w:type="dxa"/>
            <w:tcMar>
              <w:top w:w="14" w:type="dxa"/>
              <w:left w:w="43" w:type="dxa"/>
              <w:bottom w:w="14" w:type="dxa"/>
              <w:right w:w="43" w:type="dxa"/>
            </w:tcMar>
          </w:tcPr>
          <w:p w:rsidR="004666AE" w:rsidRPr="00B80EA7" w:rsidRDefault="004666AE" w:rsidP="00683F3D">
            <w:pPr>
              <w:jc w:val="center"/>
              <w:rPr>
                <w:rFonts w:cstheme="minorHAnsi"/>
                <w:szCs w:val="20"/>
              </w:rPr>
            </w:pPr>
          </w:p>
        </w:tc>
        <w:tc>
          <w:tcPr>
            <w:tcW w:w="5930" w:type="dxa"/>
          </w:tcPr>
          <w:p w:rsidR="004666AE" w:rsidRPr="00B80EA7" w:rsidRDefault="004666AE" w:rsidP="00683F3D">
            <w:pPr>
              <w:jc w:val="center"/>
              <w:rPr>
                <w:rFonts w:cstheme="minorHAnsi"/>
                <w:szCs w:val="20"/>
              </w:rPr>
            </w:pPr>
          </w:p>
        </w:tc>
      </w:tr>
      <w:tr w:rsidR="004666AE" w:rsidRPr="00B80EA7" w:rsidTr="00683F3D">
        <w:tblPrEx>
          <w:tblCellMar>
            <w:top w:w="14" w:type="dxa"/>
            <w:left w:w="43" w:type="dxa"/>
            <w:bottom w:w="14" w:type="dxa"/>
            <w:right w:w="43" w:type="dxa"/>
          </w:tblCellMar>
        </w:tblPrEx>
        <w:trPr>
          <w:gridBefore w:val="1"/>
          <w:wBefore w:w="6" w:type="dxa"/>
          <w:cantSplit/>
        </w:trPr>
        <w:tc>
          <w:tcPr>
            <w:tcW w:w="2243" w:type="dxa"/>
            <w:tcMar>
              <w:top w:w="14" w:type="dxa"/>
              <w:left w:w="43" w:type="dxa"/>
              <w:bottom w:w="14" w:type="dxa"/>
              <w:right w:w="43" w:type="dxa"/>
            </w:tcMar>
          </w:tcPr>
          <w:p w:rsidR="004666AE" w:rsidRPr="00B80EA7" w:rsidRDefault="004666AE" w:rsidP="00683F3D">
            <w:pPr>
              <w:jc w:val="center"/>
              <w:rPr>
                <w:rFonts w:cstheme="minorHAnsi"/>
                <w:szCs w:val="20"/>
              </w:rPr>
            </w:pPr>
          </w:p>
        </w:tc>
        <w:tc>
          <w:tcPr>
            <w:tcW w:w="2600" w:type="dxa"/>
            <w:tcMar>
              <w:top w:w="14" w:type="dxa"/>
              <w:left w:w="43" w:type="dxa"/>
              <w:bottom w:w="14" w:type="dxa"/>
              <w:right w:w="43" w:type="dxa"/>
            </w:tcMar>
          </w:tcPr>
          <w:p w:rsidR="004666AE" w:rsidRPr="00B80EA7" w:rsidRDefault="004666AE" w:rsidP="00683F3D">
            <w:pPr>
              <w:jc w:val="center"/>
              <w:rPr>
                <w:rFonts w:cstheme="minorHAnsi"/>
                <w:szCs w:val="20"/>
              </w:rPr>
            </w:pPr>
          </w:p>
        </w:tc>
        <w:tc>
          <w:tcPr>
            <w:tcW w:w="5930" w:type="dxa"/>
          </w:tcPr>
          <w:p w:rsidR="004666AE" w:rsidRPr="00B80EA7" w:rsidRDefault="004666AE" w:rsidP="00683F3D">
            <w:pPr>
              <w:jc w:val="center"/>
              <w:rPr>
                <w:rFonts w:cstheme="minorHAnsi"/>
                <w:szCs w:val="20"/>
              </w:rPr>
            </w:pPr>
          </w:p>
        </w:tc>
      </w:tr>
      <w:tr w:rsidR="004666AE" w:rsidRPr="00B80EA7" w:rsidTr="00683F3D">
        <w:tblPrEx>
          <w:tblCellMar>
            <w:top w:w="14" w:type="dxa"/>
            <w:left w:w="43" w:type="dxa"/>
            <w:bottom w:w="14" w:type="dxa"/>
            <w:right w:w="43" w:type="dxa"/>
          </w:tblCellMar>
        </w:tblPrEx>
        <w:trPr>
          <w:gridBefore w:val="1"/>
          <w:wBefore w:w="6" w:type="dxa"/>
          <w:cantSplit/>
        </w:trPr>
        <w:tc>
          <w:tcPr>
            <w:tcW w:w="2243" w:type="dxa"/>
            <w:tcMar>
              <w:top w:w="14" w:type="dxa"/>
              <w:left w:w="43" w:type="dxa"/>
              <w:bottom w:w="14" w:type="dxa"/>
              <w:right w:w="43" w:type="dxa"/>
            </w:tcMar>
          </w:tcPr>
          <w:p w:rsidR="004666AE" w:rsidRPr="00B80EA7" w:rsidRDefault="004666AE" w:rsidP="00683F3D">
            <w:pPr>
              <w:jc w:val="center"/>
              <w:rPr>
                <w:rFonts w:cstheme="minorHAnsi"/>
                <w:szCs w:val="20"/>
              </w:rPr>
            </w:pPr>
          </w:p>
        </w:tc>
        <w:tc>
          <w:tcPr>
            <w:tcW w:w="2600" w:type="dxa"/>
            <w:tcMar>
              <w:top w:w="14" w:type="dxa"/>
              <w:left w:w="43" w:type="dxa"/>
              <w:bottom w:w="14" w:type="dxa"/>
              <w:right w:w="43" w:type="dxa"/>
            </w:tcMar>
          </w:tcPr>
          <w:p w:rsidR="004666AE" w:rsidRPr="00B80EA7" w:rsidRDefault="004666AE" w:rsidP="00683F3D">
            <w:pPr>
              <w:jc w:val="center"/>
              <w:rPr>
                <w:rFonts w:cstheme="minorHAnsi"/>
                <w:szCs w:val="20"/>
              </w:rPr>
            </w:pPr>
          </w:p>
        </w:tc>
        <w:tc>
          <w:tcPr>
            <w:tcW w:w="5930" w:type="dxa"/>
          </w:tcPr>
          <w:p w:rsidR="004666AE" w:rsidRPr="00B80EA7" w:rsidRDefault="004666AE" w:rsidP="00683F3D">
            <w:pPr>
              <w:jc w:val="center"/>
              <w:rPr>
                <w:rFonts w:cstheme="minorHAnsi"/>
                <w:szCs w:val="20"/>
              </w:rPr>
            </w:pPr>
          </w:p>
        </w:tc>
      </w:tr>
      <w:tr w:rsidR="004666AE" w:rsidRPr="00B80EA7" w:rsidTr="00683F3D">
        <w:tblPrEx>
          <w:tblCellMar>
            <w:top w:w="14" w:type="dxa"/>
            <w:left w:w="43" w:type="dxa"/>
            <w:bottom w:w="14" w:type="dxa"/>
            <w:right w:w="43" w:type="dxa"/>
          </w:tblCellMar>
        </w:tblPrEx>
        <w:trPr>
          <w:gridBefore w:val="1"/>
          <w:wBefore w:w="6" w:type="dxa"/>
          <w:cantSplit/>
        </w:trPr>
        <w:tc>
          <w:tcPr>
            <w:tcW w:w="2243" w:type="dxa"/>
            <w:tcMar>
              <w:top w:w="14" w:type="dxa"/>
              <w:left w:w="43" w:type="dxa"/>
              <w:bottom w:w="14" w:type="dxa"/>
              <w:right w:w="43" w:type="dxa"/>
            </w:tcMar>
          </w:tcPr>
          <w:p w:rsidR="004666AE" w:rsidRPr="00B80EA7" w:rsidRDefault="004666AE" w:rsidP="00683F3D">
            <w:pPr>
              <w:jc w:val="center"/>
              <w:rPr>
                <w:rFonts w:cstheme="minorHAnsi"/>
                <w:szCs w:val="20"/>
              </w:rPr>
            </w:pPr>
          </w:p>
        </w:tc>
        <w:tc>
          <w:tcPr>
            <w:tcW w:w="2600" w:type="dxa"/>
            <w:tcMar>
              <w:top w:w="14" w:type="dxa"/>
              <w:left w:w="43" w:type="dxa"/>
              <w:bottom w:w="14" w:type="dxa"/>
              <w:right w:w="43" w:type="dxa"/>
            </w:tcMar>
          </w:tcPr>
          <w:p w:rsidR="004666AE" w:rsidRPr="00B80EA7" w:rsidRDefault="004666AE" w:rsidP="00683F3D">
            <w:pPr>
              <w:jc w:val="center"/>
              <w:rPr>
                <w:rFonts w:cstheme="minorHAnsi"/>
                <w:szCs w:val="20"/>
              </w:rPr>
            </w:pPr>
          </w:p>
        </w:tc>
        <w:tc>
          <w:tcPr>
            <w:tcW w:w="5930" w:type="dxa"/>
          </w:tcPr>
          <w:p w:rsidR="004666AE" w:rsidRPr="00B80EA7" w:rsidRDefault="004666AE" w:rsidP="00683F3D">
            <w:pPr>
              <w:jc w:val="center"/>
              <w:rPr>
                <w:rFonts w:cstheme="minorHAnsi"/>
                <w:szCs w:val="20"/>
              </w:rPr>
            </w:pPr>
          </w:p>
        </w:tc>
      </w:tr>
    </w:tbl>
    <w:p w:rsidR="004666AE" w:rsidRDefault="004666AE" w:rsidP="004666AE">
      <w:pPr>
        <w:rPr>
          <w:rStyle w:val="subheading1"/>
          <w:color w:val="auto"/>
        </w:rPr>
      </w:pPr>
    </w:p>
    <w:p w:rsidR="00015641" w:rsidRDefault="00015641" w:rsidP="004666AE">
      <w:pPr>
        <w:rPr>
          <w:rStyle w:val="subheading1"/>
          <w:color w:val="auto"/>
        </w:rPr>
      </w:pPr>
    </w:p>
    <w:p w:rsidR="00015641" w:rsidRDefault="00015641">
      <w:pPr>
        <w:rPr>
          <w:rStyle w:val="subheading1"/>
          <w:color w:val="auto"/>
        </w:rPr>
      </w:pPr>
      <w:r>
        <w:rPr>
          <w:rStyle w:val="subheading1"/>
          <w:color w:val="auto"/>
        </w:rPr>
        <w:br w:type="page"/>
      </w:r>
    </w:p>
    <w:p w:rsidR="00015641" w:rsidRDefault="00015641" w:rsidP="00015641">
      <w:pPr>
        <w:spacing w:after="0" w:line="240" w:lineRule="auto"/>
        <w:rPr>
          <w:b/>
        </w:rPr>
      </w:pPr>
      <w:r>
        <w:rPr>
          <w:b/>
        </w:rPr>
        <w:lastRenderedPageBreak/>
        <w:t>ADDENDUM:  THIRD PARTY SERVICE PROVIDERS</w:t>
      </w:r>
    </w:p>
    <w:tbl>
      <w:tblPr>
        <w:tblStyle w:val="TableGrid"/>
        <w:tblW w:w="0" w:type="auto"/>
        <w:tblInd w:w="43" w:type="dxa"/>
        <w:tblLayout w:type="fixed"/>
        <w:tblLook w:val="04A0" w:firstRow="1" w:lastRow="0" w:firstColumn="1" w:lastColumn="0" w:noHBand="0" w:noVBand="1"/>
      </w:tblPr>
      <w:tblGrid>
        <w:gridCol w:w="6"/>
        <w:gridCol w:w="2243"/>
        <w:gridCol w:w="271"/>
        <w:gridCol w:w="2329"/>
        <w:gridCol w:w="1001"/>
        <w:gridCol w:w="2880"/>
        <w:gridCol w:w="1080"/>
        <w:gridCol w:w="969"/>
        <w:gridCol w:w="21"/>
      </w:tblGrid>
      <w:tr w:rsidR="00015641" w:rsidRPr="00626762" w:rsidTr="00445BD1">
        <w:tc>
          <w:tcPr>
            <w:tcW w:w="2520" w:type="dxa"/>
            <w:gridSpan w:val="3"/>
            <w:shd w:val="clear" w:color="auto" w:fill="FFFF99"/>
            <w:tcMar>
              <w:left w:w="43" w:type="dxa"/>
              <w:right w:w="43" w:type="dxa"/>
            </w:tcMar>
          </w:tcPr>
          <w:p w:rsidR="00015641" w:rsidRDefault="00015641" w:rsidP="00445BD1">
            <w:pPr>
              <w:rPr>
                <w:rFonts w:asciiTheme="minorHAnsi" w:hAnsiTheme="minorHAnsi" w:cstheme="minorHAnsi"/>
                <w:szCs w:val="20"/>
              </w:rPr>
            </w:pPr>
            <w:r w:rsidRPr="00626762">
              <w:rPr>
                <w:rFonts w:asciiTheme="minorHAnsi" w:hAnsiTheme="minorHAnsi" w:cstheme="minorHAnsi"/>
                <w:szCs w:val="20"/>
              </w:rPr>
              <w:t>Name</w:t>
            </w:r>
            <w:r>
              <w:rPr>
                <w:rFonts w:asciiTheme="minorHAnsi" w:hAnsiTheme="minorHAnsi" w:cstheme="minorHAnsi"/>
                <w:szCs w:val="20"/>
              </w:rPr>
              <w:t xml:space="preserve"> of Service Provider</w:t>
            </w:r>
          </w:p>
          <w:p w:rsidR="00015641" w:rsidRDefault="00015641" w:rsidP="00445BD1">
            <w:pPr>
              <w:rPr>
                <w:rFonts w:asciiTheme="minorHAnsi" w:hAnsiTheme="minorHAnsi" w:cstheme="minorHAnsi"/>
                <w:szCs w:val="20"/>
              </w:rPr>
            </w:pPr>
            <w:r>
              <w:rPr>
                <w:rFonts w:asciiTheme="minorHAnsi" w:hAnsiTheme="minorHAnsi" w:cstheme="minorHAnsi"/>
                <w:szCs w:val="20"/>
              </w:rPr>
              <w:t>Principals</w:t>
            </w:r>
          </w:p>
          <w:p w:rsidR="00015641" w:rsidRPr="00626762" w:rsidRDefault="00015641" w:rsidP="00445BD1">
            <w:pPr>
              <w:rPr>
                <w:rFonts w:asciiTheme="minorHAnsi" w:hAnsiTheme="minorHAnsi" w:cstheme="minorHAnsi"/>
                <w:szCs w:val="20"/>
              </w:rPr>
            </w:pPr>
            <w:r>
              <w:rPr>
                <w:rFonts w:asciiTheme="minorHAnsi" w:hAnsiTheme="minorHAnsi" w:cstheme="minorHAnsi"/>
                <w:szCs w:val="20"/>
              </w:rPr>
              <w:t>Address</w:t>
            </w:r>
          </w:p>
        </w:tc>
        <w:tc>
          <w:tcPr>
            <w:tcW w:w="3330" w:type="dxa"/>
            <w:gridSpan w:val="2"/>
            <w:shd w:val="clear" w:color="auto" w:fill="FFFF99"/>
            <w:tcMar>
              <w:left w:w="43" w:type="dxa"/>
              <w:right w:w="43" w:type="dxa"/>
            </w:tcMar>
          </w:tcPr>
          <w:p w:rsidR="00015641" w:rsidRDefault="00015641" w:rsidP="00445BD1">
            <w:pPr>
              <w:rPr>
                <w:rFonts w:asciiTheme="minorHAnsi" w:hAnsiTheme="minorHAnsi" w:cstheme="minorHAnsi"/>
                <w:szCs w:val="20"/>
              </w:rPr>
            </w:pPr>
            <w:r>
              <w:rPr>
                <w:rFonts w:asciiTheme="minorHAnsi" w:hAnsiTheme="minorHAnsi" w:cstheme="minorHAnsi"/>
                <w:szCs w:val="20"/>
              </w:rPr>
              <w:t>Service Provided</w:t>
            </w:r>
          </w:p>
          <w:p w:rsidR="00015641" w:rsidRPr="00626762" w:rsidRDefault="00015641" w:rsidP="00445BD1">
            <w:pPr>
              <w:rPr>
                <w:rFonts w:asciiTheme="minorHAnsi" w:hAnsiTheme="minorHAnsi" w:cstheme="minorHAnsi"/>
                <w:szCs w:val="20"/>
              </w:rPr>
            </w:pPr>
            <w:r>
              <w:rPr>
                <w:rFonts w:asciiTheme="minorHAnsi" w:hAnsiTheme="minorHAnsi" w:cstheme="minorHAnsi"/>
                <w:szCs w:val="20"/>
              </w:rPr>
              <w:t>(Attach contract to electronic file, especially Non-disclosure agreement)</w:t>
            </w:r>
          </w:p>
        </w:tc>
        <w:tc>
          <w:tcPr>
            <w:tcW w:w="2880" w:type="dxa"/>
            <w:shd w:val="clear" w:color="auto" w:fill="FFFF99"/>
            <w:tcMar>
              <w:left w:w="43" w:type="dxa"/>
              <w:right w:w="43" w:type="dxa"/>
            </w:tcMar>
          </w:tcPr>
          <w:p w:rsidR="00015641" w:rsidRPr="00626762" w:rsidRDefault="00015641" w:rsidP="00445BD1">
            <w:pPr>
              <w:rPr>
                <w:rFonts w:asciiTheme="minorHAnsi" w:hAnsiTheme="minorHAnsi" w:cstheme="minorHAnsi"/>
                <w:szCs w:val="20"/>
              </w:rPr>
            </w:pPr>
            <w:r>
              <w:rPr>
                <w:rFonts w:asciiTheme="minorHAnsi" w:hAnsiTheme="minorHAnsi" w:cstheme="minorHAnsi"/>
                <w:szCs w:val="20"/>
              </w:rPr>
              <w:t>Firm Employee Responsible for Regular Review of Service Provider</w:t>
            </w:r>
          </w:p>
        </w:tc>
        <w:tc>
          <w:tcPr>
            <w:tcW w:w="1080" w:type="dxa"/>
            <w:shd w:val="clear" w:color="auto" w:fill="FFFF99"/>
            <w:tcMar>
              <w:left w:w="43" w:type="dxa"/>
              <w:right w:w="43" w:type="dxa"/>
            </w:tcMar>
          </w:tcPr>
          <w:p w:rsidR="00015641" w:rsidRPr="00626762" w:rsidRDefault="00015641" w:rsidP="00445BD1">
            <w:pPr>
              <w:rPr>
                <w:rFonts w:asciiTheme="minorHAnsi" w:hAnsiTheme="minorHAnsi" w:cstheme="minorHAnsi"/>
                <w:szCs w:val="20"/>
              </w:rPr>
            </w:pPr>
            <w:r>
              <w:rPr>
                <w:rFonts w:asciiTheme="minorHAnsi" w:hAnsiTheme="minorHAnsi" w:cstheme="minorHAnsi"/>
                <w:szCs w:val="20"/>
              </w:rPr>
              <w:t>Last Renewal Date</w:t>
            </w:r>
          </w:p>
        </w:tc>
        <w:tc>
          <w:tcPr>
            <w:tcW w:w="990" w:type="dxa"/>
            <w:gridSpan w:val="2"/>
            <w:shd w:val="clear" w:color="auto" w:fill="FFFF99"/>
            <w:tcMar>
              <w:left w:w="43" w:type="dxa"/>
              <w:right w:w="43" w:type="dxa"/>
            </w:tcMar>
          </w:tcPr>
          <w:p w:rsidR="00015641" w:rsidRPr="00626762" w:rsidRDefault="00015641" w:rsidP="00445BD1">
            <w:pPr>
              <w:rPr>
                <w:rFonts w:asciiTheme="minorHAnsi" w:hAnsiTheme="minorHAnsi" w:cstheme="minorHAnsi"/>
                <w:szCs w:val="20"/>
              </w:rPr>
            </w:pPr>
            <w:r>
              <w:rPr>
                <w:rFonts w:asciiTheme="minorHAnsi" w:hAnsiTheme="minorHAnsi" w:cstheme="minorHAnsi"/>
                <w:szCs w:val="20"/>
              </w:rPr>
              <w:t>Next Renewal Date</w:t>
            </w:r>
          </w:p>
        </w:tc>
      </w:tr>
      <w:tr w:rsidR="00015641" w:rsidRPr="00626762" w:rsidTr="00445BD1">
        <w:tc>
          <w:tcPr>
            <w:tcW w:w="2520" w:type="dxa"/>
            <w:gridSpan w:val="3"/>
            <w:tcMar>
              <w:left w:w="43" w:type="dxa"/>
              <w:right w:w="43" w:type="dxa"/>
            </w:tcMar>
          </w:tcPr>
          <w:p w:rsidR="00015641" w:rsidRPr="00626762" w:rsidRDefault="00015641" w:rsidP="00445BD1">
            <w:pPr>
              <w:rPr>
                <w:rFonts w:asciiTheme="minorHAnsi" w:hAnsiTheme="minorHAnsi" w:cstheme="minorHAnsi"/>
                <w:szCs w:val="20"/>
              </w:rPr>
            </w:pPr>
          </w:p>
        </w:tc>
        <w:tc>
          <w:tcPr>
            <w:tcW w:w="3330" w:type="dxa"/>
            <w:gridSpan w:val="2"/>
            <w:tcMar>
              <w:left w:w="43" w:type="dxa"/>
              <w:right w:w="43" w:type="dxa"/>
            </w:tcMar>
          </w:tcPr>
          <w:p w:rsidR="00015641" w:rsidRPr="00626762" w:rsidRDefault="00015641" w:rsidP="00445BD1">
            <w:pPr>
              <w:rPr>
                <w:rFonts w:asciiTheme="minorHAnsi" w:hAnsiTheme="minorHAnsi" w:cstheme="minorHAnsi"/>
                <w:szCs w:val="20"/>
              </w:rPr>
            </w:pPr>
          </w:p>
        </w:tc>
        <w:tc>
          <w:tcPr>
            <w:tcW w:w="2880" w:type="dxa"/>
            <w:tcMar>
              <w:left w:w="43" w:type="dxa"/>
              <w:right w:w="43" w:type="dxa"/>
            </w:tcMar>
          </w:tcPr>
          <w:p w:rsidR="00015641" w:rsidRPr="00626762" w:rsidRDefault="00015641" w:rsidP="00445BD1">
            <w:pPr>
              <w:rPr>
                <w:rFonts w:asciiTheme="minorHAnsi" w:hAnsiTheme="minorHAnsi" w:cstheme="minorHAnsi"/>
                <w:szCs w:val="20"/>
              </w:rPr>
            </w:pPr>
          </w:p>
        </w:tc>
        <w:tc>
          <w:tcPr>
            <w:tcW w:w="1080" w:type="dxa"/>
            <w:tcMar>
              <w:left w:w="43" w:type="dxa"/>
              <w:right w:w="43" w:type="dxa"/>
            </w:tcMar>
          </w:tcPr>
          <w:p w:rsidR="00015641" w:rsidRPr="00626762" w:rsidRDefault="00015641" w:rsidP="00445BD1">
            <w:pPr>
              <w:rPr>
                <w:rFonts w:asciiTheme="minorHAnsi" w:hAnsiTheme="minorHAnsi" w:cstheme="minorHAnsi"/>
                <w:szCs w:val="20"/>
              </w:rPr>
            </w:pPr>
          </w:p>
        </w:tc>
        <w:tc>
          <w:tcPr>
            <w:tcW w:w="990" w:type="dxa"/>
            <w:gridSpan w:val="2"/>
            <w:tcMar>
              <w:left w:w="43" w:type="dxa"/>
              <w:right w:w="43" w:type="dxa"/>
            </w:tcMar>
          </w:tcPr>
          <w:p w:rsidR="00015641" w:rsidRPr="00626762" w:rsidRDefault="00015641" w:rsidP="00445BD1">
            <w:pPr>
              <w:rPr>
                <w:rFonts w:asciiTheme="minorHAnsi" w:hAnsiTheme="minorHAnsi" w:cstheme="minorHAnsi"/>
                <w:szCs w:val="20"/>
              </w:rPr>
            </w:pPr>
          </w:p>
        </w:tc>
      </w:tr>
      <w:tr w:rsidR="00015641" w:rsidRPr="00626762" w:rsidTr="00445BD1">
        <w:tc>
          <w:tcPr>
            <w:tcW w:w="2520" w:type="dxa"/>
            <w:gridSpan w:val="3"/>
            <w:tcMar>
              <w:left w:w="43" w:type="dxa"/>
              <w:right w:w="43" w:type="dxa"/>
            </w:tcMar>
          </w:tcPr>
          <w:p w:rsidR="00015641" w:rsidRPr="00626762" w:rsidRDefault="00015641" w:rsidP="00445BD1">
            <w:pPr>
              <w:rPr>
                <w:rFonts w:asciiTheme="minorHAnsi" w:hAnsiTheme="minorHAnsi" w:cstheme="minorHAnsi"/>
                <w:szCs w:val="20"/>
              </w:rPr>
            </w:pPr>
          </w:p>
        </w:tc>
        <w:tc>
          <w:tcPr>
            <w:tcW w:w="3330" w:type="dxa"/>
            <w:gridSpan w:val="2"/>
            <w:tcMar>
              <w:left w:w="43" w:type="dxa"/>
              <w:right w:w="43" w:type="dxa"/>
            </w:tcMar>
          </w:tcPr>
          <w:p w:rsidR="00015641" w:rsidRPr="00626762" w:rsidRDefault="00015641" w:rsidP="00445BD1">
            <w:pPr>
              <w:rPr>
                <w:rFonts w:asciiTheme="minorHAnsi" w:hAnsiTheme="minorHAnsi" w:cstheme="minorHAnsi"/>
                <w:szCs w:val="20"/>
              </w:rPr>
            </w:pPr>
          </w:p>
        </w:tc>
        <w:tc>
          <w:tcPr>
            <w:tcW w:w="2880" w:type="dxa"/>
            <w:tcMar>
              <w:left w:w="43" w:type="dxa"/>
              <w:right w:w="43" w:type="dxa"/>
            </w:tcMar>
          </w:tcPr>
          <w:p w:rsidR="00015641" w:rsidRPr="00626762" w:rsidRDefault="00015641" w:rsidP="00445BD1">
            <w:pPr>
              <w:rPr>
                <w:rFonts w:asciiTheme="minorHAnsi" w:hAnsiTheme="minorHAnsi" w:cstheme="minorHAnsi"/>
                <w:szCs w:val="20"/>
              </w:rPr>
            </w:pPr>
          </w:p>
        </w:tc>
        <w:tc>
          <w:tcPr>
            <w:tcW w:w="1080" w:type="dxa"/>
            <w:tcMar>
              <w:left w:w="43" w:type="dxa"/>
              <w:right w:w="43" w:type="dxa"/>
            </w:tcMar>
          </w:tcPr>
          <w:p w:rsidR="00015641" w:rsidRPr="00626762" w:rsidRDefault="00015641" w:rsidP="00445BD1">
            <w:pPr>
              <w:rPr>
                <w:rFonts w:asciiTheme="minorHAnsi" w:hAnsiTheme="minorHAnsi" w:cstheme="minorHAnsi"/>
                <w:szCs w:val="20"/>
              </w:rPr>
            </w:pPr>
          </w:p>
        </w:tc>
        <w:tc>
          <w:tcPr>
            <w:tcW w:w="990" w:type="dxa"/>
            <w:gridSpan w:val="2"/>
            <w:tcMar>
              <w:left w:w="43" w:type="dxa"/>
              <w:right w:w="43" w:type="dxa"/>
            </w:tcMar>
          </w:tcPr>
          <w:p w:rsidR="00015641" w:rsidRPr="00626762" w:rsidRDefault="00015641" w:rsidP="00445BD1">
            <w:pPr>
              <w:rPr>
                <w:rFonts w:asciiTheme="minorHAnsi" w:hAnsiTheme="minorHAnsi" w:cstheme="minorHAnsi"/>
                <w:szCs w:val="20"/>
              </w:rPr>
            </w:pPr>
          </w:p>
        </w:tc>
      </w:tr>
      <w:tr w:rsidR="00015641" w:rsidRPr="00626762" w:rsidTr="00445BD1">
        <w:tc>
          <w:tcPr>
            <w:tcW w:w="2520" w:type="dxa"/>
            <w:gridSpan w:val="3"/>
            <w:tcMar>
              <w:left w:w="43" w:type="dxa"/>
              <w:right w:w="43" w:type="dxa"/>
            </w:tcMar>
          </w:tcPr>
          <w:p w:rsidR="00015641" w:rsidRPr="00626762" w:rsidRDefault="00015641" w:rsidP="00445BD1">
            <w:pPr>
              <w:rPr>
                <w:rFonts w:asciiTheme="minorHAnsi" w:hAnsiTheme="minorHAnsi" w:cstheme="minorHAnsi"/>
                <w:szCs w:val="20"/>
              </w:rPr>
            </w:pPr>
          </w:p>
        </w:tc>
        <w:tc>
          <w:tcPr>
            <w:tcW w:w="3330" w:type="dxa"/>
            <w:gridSpan w:val="2"/>
            <w:tcMar>
              <w:left w:w="43" w:type="dxa"/>
              <w:right w:w="43" w:type="dxa"/>
            </w:tcMar>
          </w:tcPr>
          <w:p w:rsidR="00015641" w:rsidRPr="00626762" w:rsidRDefault="00015641" w:rsidP="00445BD1">
            <w:pPr>
              <w:rPr>
                <w:rFonts w:asciiTheme="minorHAnsi" w:hAnsiTheme="minorHAnsi" w:cstheme="minorHAnsi"/>
                <w:szCs w:val="20"/>
              </w:rPr>
            </w:pPr>
          </w:p>
        </w:tc>
        <w:tc>
          <w:tcPr>
            <w:tcW w:w="2880" w:type="dxa"/>
            <w:tcMar>
              <w:left w:w="43" w:type="dxa"/>
              <w:right w:w="43" w:type="dxa"/>
            </w:tcMar>
          </w:tcPr>
          <w:p w:rsidR="00015641" w:rsidRPr="00626762" w:rsidRDefault="00015641" w:rsidP="00445BD1">
            <w:pPr>
              <w:rPr>
                <w:rFonts w:asciiTheme="minorHAnsi" w:hAnsiTheme="minorHAnsi" w:cstheme="minorHAnsi"/>
                <w:szCs w:val="20"/>
              </w:rPr>
            </w:pPr>
          </w:p>
        </w:tc>
        <w:tc>
          <w:tcPr>
            <w:tcW w:w="1080" w:type="dxa"/>
            <w:tcMar>
              <w:left w:w="43" w:type="dxa"/>
              <w:right w:w="43" w:type="dxa"/>
            </w:tcMar>
          </w:tcPr>
          <w:p w:rsidR="00015641" w:rsidRPr="00626762" w:rsidRDefault="00015641" w:rsidP="00445BD1">
            <w:pPr>
              <w:rPr>
                <w:rFonts w:asciiTheme="minorHAnsi" w:hAnsiTheme="minorHAnsi" w:cstheme="minorHAnsi"/>
                <w:szCs w:val="20"/>
              </w:rPr>
            </w:pPr>
          </w:p>
        </w:tc>
        <w:tc>
          <w:tcPr>
            <w:tcW w:w="990" w:type="dxa"/>
            <w:gridSpan w:val="2"/>
            <w:tcMar>
              <w:left w:w="43" w:type="dxa"/>
              <w:right w:w="43" w:type="dxa"/>
            </w:tcMar>
          </w:tcPr>
          <w:p w:rsidR="00015641" w:rsidRPr="00626762" w:rsidRDefault="00015641" w:rsidP="00445BD1">
            <w:pPr>
              <w:rPr>
                <w:rFonts w:asciiTheme="minorHAnsi" w:hAnsiTheme="minorHAnsi" w:cstheme="minorHAnsi"/>
                <w:szCs w:val="20"/>
              </w:rPr>
            </w:pPr>
          </w:p>
        </w:tc>
      </w:tr>
      <w:tr w:rsidR="00015641" w:rsidRPr="00626762" w:rsidTr="00445BD1">
        <w:tc>
          <w:tcPr>
            <w:tcW w:w="2520" w:type="dxa"/>
            <w:gridSpan w:val="3"/>
            <w:tcMar>
              <w:left w:w="43" w:type="dxa"/>
              <w:right w:w="43" w:type="dxa"/>
            </w:tcMar>
          </w:tcPr>
          <w:p w:rsidR="00015641" w:rsidRPr="00626762" w:rsidRDefault="00015641" w:rsidP="00445BD1">
            <w:pPr>
              <w:rPr>
                <w:rFonts w:asciiTheme="minorHAnsi" w:hAnsiTheme="minorHAnsi" w:cstheme="minorHAnsi"/>
                <w:szCs w:val="20"/>
              </w:rPr>
            </w:pPr>
          </w:p>
        </w:tc>
        <w:tc>
          <w:tcPr>
            <w:tcW w:w="3330" w:type="dxa"/>
            <w:gridSpan w:val="2"/>
            <w:tcMar>
              <w:left w:w="43" w:type="dxa"/>
              <w:right w:w="43" w:type="dxa"/>
            </w:tcMar>
          </w:tcPr>
          <w:p w:rsidR="00015641" w:rsidRPr="00626762" w:rsidRDefault="00015641" w:rsidP="00445BD1">
            <w:pPr>
              <w:rPr>
                <w:rFonts w:asciiTheme="minorHAnsi" w:hAnsiTheme="minorHAnsi" w:cstheme="minorHAnsi"/>
                <w:szCs w:val="20"/>
              </w:rPr>
            </w:pPr>
          </w:p>
        </w:tc>
        <w:tc>
          <w:tcPr>
            <w:tcW w:w="2880" w:type="dxa"/>
            <w:tcMar>
              <w:left w:w="43" w:type="dxa"/>
              <w:right w:w="43" w:type="dxa"/>
            </w:tcMar>
          </w:tcPr>
          <w:p w:rsidR="00015641" w:rsidRPr="00626762" w:rsidRDefault="00015641" w:rsidP="00445BD1">
            <w:pPr>
              <w:rPr>
                <w:rFonts w:asciiTheme="minorHAnsi" w:hAnsiTheme="minorHAnsi" w:cstheme="minorHAnsi"/>
                <w:szCs w:val="20"/>
              </w:rPr>
            </w:pPr>
          </w:p>
        </w:tc>
        <w:tc>
          <w:tcPr>
            <w:tcW w:w="1080" w:type="dxa"/>
            <w:tcMar>
              <w:left w:w="43" w:type="dxa"/>
              <w:right w:w="43" w:type="dxa"/>
            </w:tcMar>
          </w:tcPr>
          <w:p w:rsidR="00015641" w:rsidRPr="00626762" w:rsidRDefault="00015641" w:rsidP="00445BD1">
            <w:pPr>
              <w:rPr>
                <w:rFonts w:asciiTheme="minorHAnsi" w:hAnsiTheme="minorHAnsi" w:cstheme="minorHAnsi"/>
                <w:szCs w:val="20"/>
              </w:rPr>
            </w:pPr>
          </w:p>
        </w:tc>
        <w:tc>
          <w:tcPr>
            <w:tcW w:w="990" w:type="dxa"/>
            <w:gridSpan w:val="2"/>
            <w:tcMar>
              <w:left w:w="43" w:type="dxa"/>
              <w:right w:w="43" w:type="dxa"/>
            </w:tcMar>
          </w:tcPr>
          <w:p w:rsidR="00015641" w:rsidRPr="00626762" w:rsidRDefault="00015641" w:rsidP="00445BD1">
            <w:pPr>
              <w:rPr>
                <w:rFonts w:asciiTheme="minorHAnsi" w:hAnsiTheme="minorHAnsi" w:cstheme="minorHAnsi"/>
                <w:szCs w:val="20"/>
              </w:rPr>
            </w:pPr>
          </w:p>
        </w:tc>
      </w:tr>
      <w:tr w:rsidR="00015641" w:rsidRPr="00626762" w:rsidTr="00445BD1">
        <w:tc>
          <w:tcPr>
            <w:tcW w:w="2520" w:type="dxa"/>
            <w:gridSpan w:val="3"/>
            <w:tcMar>
              <w:left w:w="43" w:type="dxa"/>
              <w:right w:w="43" w:type="dxa"/>
            </w:tcMar>
          </w:tcPr>
          <w:p w:rsidR="00015641" w:rsidRPr="00626762" w:rsidRDefault="00015641" w:rsidP="00445BD1">
            <w:pPr>
              <w:rPr>
                <w:rFonts w:asciiTheme="minorHAnsi" w:hAnsiTheme="minorHAnsi" w:cstheme="minorHAnsi"/>
                <w:szCs w:val="20"/>
              </w:rPr>
            </w:pPr>
          </w:p>
        </w:tc>
        <w:tc>
          <w:tcPr>
            <w:tcW w:w="3330" w:type="dxa"/>
            <w:gridSpan w:val="2"/>
            <w:tcMar>
              <w:left w:w="43" w:type="dxa"/>
              <w:right w:w="43" w:type="dxa"/>
            </w:tcMar>
          </w:tcPr>
          <w:p w:rsidR="00015641" w:rsidRPr="00626762" w:rsidRDefault="00015641" w:rsidP="00445BD1">
            <w:pPr>
              <w:rPr>
                <w:rFonts w:asciiTheme="minorHAnsi" w:hAnsiTheme="minorHAnsi" w:cstheme="minorHAnsi"/>
                <w:szCs w:val="20"/>
              </w:rPr>
            </w:pPr>
          </w:p>
        </w:tc>
        <w:tc>
          <w:tcPr>
            <w:tcW w:w="2880" w:type="dxa"/>
            <w:tcMar>
              <w:left w:w="43" w:type="dxa"/>
              <w:right w:w="43" w:type="dxa"/>
            </w:tcMar>
          </w:tcPr>
          <w:p w:rsidR="00015641" w:rsidRPr="00626762" w:rsidRDefault="00015641" w:rsidP="00445BD1">
            <w:pPr>
              <w:rPr>
                <w:rFonts w:asciiTheme="minorHAnsi" w:hAnsiTheme="minorHAnsi" w:cstheme="minorHAnsi"/>
                <w:szCs w:val="20"/>
              </w:rPr>
            </w:pPr>
          </w:p>
        </w:tc>
        <w:tc>
          <w:tcPr>
            <w:tcW w:w="1080" w:type="dxa"/>
            <w:tcMar>
              <w:left w:w="43" w:type="dxa"/>
              <w:right w:w="43" w:type="dxa"/>
            </w:tcMar>
          </w:tcPr>
          <w:p w:rsidR="00015641" w:rsidRPr="00626762" w:rsidRDefault="00015641" w:rsidP="00445BD1">
            <w:pPr>
              <w:rPr>
                <w:rFonts w:asciiTheme="minorHAnsi" w:hAnsiTheme="minorHAnsi" w:cstheme="minorHAnsi"/>
                <w:szCs w:val="20"/>
              </w:rPr>
            </w:pPr>
          </w:p>
        </w:tc>
        <w:tc>
          <w:tcPr>
            <w:tcW w:w="990" w:type="dxa"/>
            <w:gridSpan w:val="2"/>
            <w:tcMar>
              <w:left w:w="43" w:type="dxa"/>
              <w:right w:w="43" w:type="dxa"/>
            </w:tcMar>
          </w:tcPr>
          <w:p w:rsidR="00015641" w:rsidRPr="00626762" w:rsidRDefault="00015641" w:rsidP="00445BD1">
            <w:pPr>
              <w:rPr>
                <w:rFonts w:asciiTheme="minorHAnsi" w:hAnsiTheme="minorHAnsi" w:cstheme="minorHAnsi"/>
                <w:szCs w:val="20"/>
              </w:rPr>
            </w:pPr>
          </w:p>
        </w:tc>
      </w:tr>
      <w:tr w:rsidR="00015641" w:rsidRPr="00B80EA7" w:rsidTr="00445BD1">
        <w:trPr>
          <w:gridAfter w:val="1"/>
          <w:wAfter w:w="21" w:type="dxa"/>
        </w:trPr>
        <w:tc>
          <w:tcPr>
            <w:tcW w:w="10779" w:type="dxa"/>
            <w:gridSpan w:val="8"/>
            <w:shd w:val="clear" w:color="auto" w:fill="FFFF99"/>
          </w:tcPr>
          <w:p w:rsidR="00015641" w:rsidRPr="00B80EA7" w:rsidRDefault="00015641" w:rsidP="00445BD1">
            <w:pPr>
              <w:rPr>
                <w:rFonts w:asciiTheme="minorHAnsi" w:hAnsiTheme="minorHAnsi" w:cstheme="minorHAnsi"/>
                <w:b/>
                <w:szCs w:val="20"/>
              </w:rPr>
            </w:pPr>
            <w:r w:rsidRPr="00B80EA7">
              <w:rPr>
                <w:rFonts w:asciiTheme="minorHAnsi" w:hAnsiTheme="minorHAnsi" w:cstheme="minorHAnsi"/>
                <w:b/>
                <w:szCs w:val="20"/>
              </w:rPr>
              <w:t xml:space="preserve">Review/Revision History </w:t>
            </w:r>
            <w:r>
              <w:rPr>
                <w:rFonts w:asciiTheme="minorHAnsi" w:hAnsiTheme="minorHAnsi" w:cstheme="minorHAnsi"/>
                <w:b/>
                <w:szCs w:val="20"/>
              </w:rPr>
              <w:t>of Relationship with Third Party Service Providers</w:t>
            </w:r>
            <w:r w:rsidRPr="00B80EA7">
              <w:rPr>
                <w:rFonts w:asciiTheme="minorHAnsi" w:hAnsiTheme="minorHAnsi" w:cstheme="minorHAnsi"/>
                <w:b/>
                <w:szCs w:val="20"/>
              </w:rPr>
              <w:t>:</w:t>
            </w:r>
          </w:p>
          <w:p w:rsidR="00015641" w:rsidRPr="00B80EA7" w:rsidRDefault="00015641" w:rsidP="00445BD1">
            <w:pPr>
              <w:rPr>
                <w:rFonts w:asciiTheme="minorHAnsi" w:hAnsiTheme="minorHAnsi" w:cstheme="minorHAnsi"/>
                <w:szCs w:val="20"/>
              </w:rPr>
            </w:pPr>
            <w:r w:rsidRPr="00B80EA7">
              <w:rPr>
                <w:rFonts w:asciiTheme="minorHAnsi" w:hAnsiTheme="minorHAnsi" w:cstheme="minorHAnsi"/>
                <w:szCs w:val="20"/>
              </w:rPr>
              <w:t xml:space="preserve">Each time the above information pertinent to </w:t>
            </w:r>
            <w:r>
              <w:rPr>
                <w:rFonts w:asciiTheme="minorHAnsi" w:hAnsiTheme="minorHAnsi" w:cstheme="minorHAnsi"/>
                <w:szCs w:val="20"/>
              </w:rPr>
              <w:t>Third Party Service Providers is</w:t>
            </w:r>
            <w:r w:rsidRPr="00B80EA7">
              <w:rPr>
                <w:rFonts w:asciiTheme="minorHAnsi" w:hAnsiTheme="minorHAnsi" w:cstheme="minorHAnsi"/>
                <w:szCs w:val="20"/>
              </w:rPr>
              <w:t>:</w:t>
            </w:r>
          </w:p>
          <w:p w:rsidR="00015641" w:rsidRPr="00B80EA7" w:rsidRDefault="00015641" w:rsidP="00015641">
            <w:pPr>
              <w:pStyle w:val="ListParagraph"/>
              <w:numPr>
                <w:ilvl w:val="0"/>
                <w:numId w:val="15"/>
              </w:numPr>
              <w:spacing w:before="0" w:after="0"/>
              <w:rPr>
                <w:rFonts w:asciiTheme="minorHAnsi" w:hAnsiTheme="minorHAnsi" w:cstheme="minorHAnsi"/>
              </w:rPr>
            </w:pPr>
            <w:r w:rsidRPr="00B80EA7">
              <w:rPr>
                <w:rFonts w:asciiTheme="minorHAnsi" w:hAnsiTheme="minorHAnsi" w:cstheme="minorHAnsi"/>
              </w:rPr>
              <w:t>Reviewed for accuracy and no changes made, enter the date of the review, the person doing the review and a brief description such as “Reviewed by ____________.  No revisions needed.”</w:t>
            </w:r>
          </w:p>
          <w:p w:rsidR="00015641" w:rsidRPr="00B80EA7" w:rsidRDefault="00015641" w:rsidP="00015641">
            <w:pPr>
              <w:pStyle w:val="ListParagraph"/>
              <w:numPr>
                <w:ilvl w:val="0"/>
                <w:numId w:val="14"/>
              </w:numPr>
              <w:spacing w:before="0" w:after="0"/>
              <w:rPr>
                <w:rFonts w:asciiTheme="minorHAnsi" w:hAnsiTheme="minorHAnsi" w:cstheme="minorHAnsi"/>
              </w:rPr>
            </w:pPr>
            <w:r w:rsidRPr="00B80EA7">
              <w:rPr>
                <w:rFonts w:asciiTheme="minorHAnsi" w:hAnsiTheme="minorHAnsi" w:cstheme="minorHAnsi"/>
              </w:rPr>
              <w:t>Reviewed for accuracy and revision</w:t>
            </w:r>
            <w:r>
              <w:rPr>
                <w:rFonts w:asciiTheme="minorHAnsi" w:hAnsiTheme="minorHAnsi" w:cstheme="minorHAnsi"/>
              </w:rPr>
              <w:t>(</w:t>
            </w:r>
            <w:r w:rsidRPr="00B80EA7">
              <w:rPr>
                <w:rFonts w:asciiTheme="minorHAnsi" w:hAnsiTheme="minorHAnsi" w:cstheme="minorHAnsi"/>
              </w:rPr>
              <w:t>s</w:t>
            </w:r>
            <w:r>
              <w:rPr>
                <w:rFonts w:asciiTheme="minorHAnsi" w:hAnsiTheme="minorHAnsi" w:cstheme="minorHAnsi"/>
              </w:rPr>
              <w:t>)</w:t>
            </w:r>
            <w:r w:rsidRPr="00B80EA7">
              <w:rPr>
                <w:rFonts w:asciiTheme="minorHAnsi" w:hAnsiTheme="minorHAnsi" w:cstheme="minorHAnsi"/>
              </w:rPr>
              <w:t xml:space="preserve"> made, enter the date of the revision</w:t>
            </w:r>
            <w:r>
              <w:rPr>
                <w:rFonts w:asciiTheme="minorHAnsi" w:hAnsiTheme="minorHAnsi" w:cstheme="minorHAnsi"/>
              </w:rPr>
              <w:t>(</w:t>
            </w:r>
            <w:r w:rsidRPr="00B80EA7">
              <w:rPr>
                <w:rFonts w:asciiTheme="minorHAnsi" w:hAnsiTheme="minorHAnsi" w:cstheme="minorHAnsi"/>
              </w:rPr>
              <w:t>s</w:t>
            </w:r>
            <w:r>
              <w:rPr>
                <w:rFonts w:asciiTheme="minorHAnsi" w:hAnsiTheme="minorHAnsi" w:cstheme="minorHAnsi"/>
              </w:rPr>
              <w:t>)</w:t>
            </w:r>
            <w:r w:rsidRPr="00B80EA7">
              <w:rPr>
                <w:rFonts w:asciiTheme="minorHAnsi" w:hAnsiTheme="minorHAnsi" w:cstheme="minorHAnsi"/>
              </w:rPr>
              <w:t>, the name of the person making the revision</w:t>
            </w:r>
            <w:r>
              <w:rPr>
                <w:rFonts w:asciiTheme="minorHAnsi" w:hAnsiTheme="minorHAnsi" w:cstheme="minorHAnsi"/>
              </w:rPr>
              <w:t>(</w:t>
            </w:r>
            <w:r w:rsidRPr="00B80EA7">
              <w:rPr>
                <w:rFonts w:asciiTheme="minorHAnsi" w:hAnsiTheme="minorHAnsi" w:cstheme="minorHAnsi"/>
              </w:rPr>
              <w:t>s</w:t>
            </w:r>
            <w:r>
              <w:rPr>
                <w:rFonts w:asciiTheme="minorHAnsi" w:hAnsiTheme="minorHAnsi" w:cstheme="minorHAnsi"/>
              </w:rPr>
              <w:t>)</w:t>
            </w:r>
            <w:r w:rsidRPr="00B80EA7">
              <w:rPr>
                <w:rFonts w:asciiTheme="minorHAnsi" w:hAnsiTheme="minorHAnsi" w:cstheme="minorHAnsi"/>
              </w:rPr>
              <w:t>, and a detailed description of the change</w:t>
            </w:r>
            <w:r>
              <w:rPr>
                <w:rFonts w:asciiTheme="minorHAnsi" w:hAnsiTheme="minorHAnsi" w:cstheme="minorHAnsi"/>
              </w:rPr>
              <w:t>(s)</w:t>
            </w:r>
            <w:r w:rsidRPr="00B80EA7">
              <w:rPr>
                <w:rFonts w:asciiTheme="minorHAnsi" w:hAnsiTheme="minorHAnsi" w:cstheme="minorHAnsi"/>
              </w:rPr>
              <w:t xml:space="preserve"> such as “Reviewed by S</w:t>
            </w:r>
            <w:r>
              <w:rPr>
                <w:rFonts w:asciiTheme="minorHAnsi" w:hAnsiTheme="minorHAnsi" w:cstheme="minorHAnsi"/>
              </w:rPr>
              <w:t>ally Doe.  John Wilson removed as Wire Initiator and a</w:t>
            </w:r>
            <w:r w:rsidRPr="00B80EA7">
              <w:rPr>
                <w:rFonts w:asciiTheme="minorHAnsi" w:hAnsiTheme="minorHAnsi" w:cstheme="minorHAnsi"/>
              </w:rPr>
              <w:t xml:space="preserve">dded as </w:t>
            </w:r>
            <w:r>
              <w:rPr>
                <w:rFonts w:asciiTheme="minorHAnsi" w:hAnsiTheme="minorHAnsi" w:cstheme="minorHAnsi"/>
              </w:rPr>
              <w:t>Wire Approver</w:t>
            </w:r>
            <w:r w:rsidRPr="00B80EA7">
              <w:rPr>
                <w:rFonts w:asciiTheme="minorHAnsi" w:hAnsiTheme="minorHAnsi" w:cstheme="minorHAnsi"/>
              </w:rPr>
              <w:t>.”</w:t>
            </w:r>
          </w:p>
        </w:tc>
      </w:tr>
      <w:tr w:rsidR="00015641" w:rsidRPr="00B80EA7" w:rsidTr="00445BD1">
        <w:tblPrEx>
          <w:tblCellMar>
            <w:top w:w="14" w:type="dxa"/>
            <w:left w:w="43" w:type="dxa"/>
            <w:bottom w:w="14" w:type="dxa"/>
            <w:right w:w="43" w:type="dxa"/>
          </w:tblCellMar>
        </w:tblPrEx>
        <w:trPr>
          <w:gridBefore w:val="1"/>
          <w:gridAfter w:val="1"/>
          <w:wBefore w:w="6" w:type="dxa"/>
          <w:wAfter w:w="21" w:type="dxa"/>
          <w:cantSplit/>
        </w:trPr>
        <w:tc>
          <w:tcPr>
            <w:tcW w:w="2243" w:type="dxa"/>
            <w:tcMar>
              <w:top w:w="14" w:type="dxa"/>
              <w:left w:w="43" w:type="dxa"/>
              <w:bottom w:w="14" w:type="dxa"/>
              <w:right w:w="43" w:type="dxa"/>
            </w:tcMar>
          </w:tcPr>
          <w:p w:rsidR="00015641" w:rsidRPr="00B80EA7" w:rsidRDefault="00015641" w:rsidP="00445BD1">
            <w:pPr>
              <w:jc w:val="center"/>
              <w:rPr>
                <w:rFonts w:asciiTheme="minorHAnsi" w:hAnsiTheme="minorHAnsi" w:cstheme="minorHAnsi"/>
                <w:szCs w:val="20"/>
              </w:rPr>
            </w:pPr>
            <w:r w:rsidRPr="00B80EA7">
              <w:rPr>
                <w:rFonts w:asciiTheme="minorHAnsi" w:hAnsiTheme="minorHAnsi" w:cstheme="minorHAnsi"/>
                <w:szCs w:val="20"/>
              </w:rPr>
              <w:t>Date of Review/Revision</w:t>
            </w:r>
          </w:p>
        </w:tc>
        <w:tc>
          <w:tcPr>
            <w:tcW w:w="2600" w:type="dxa"/>
            <w:gridSpan w:val="2"/>
            <w:tcMar>
              <w:top w:w="14" w:type="dxa"/>
              <w:left w:w="43" w:type="dxa"/>
              <w:bottom w:w="14" w:type="dxa"/>
              <w:right w:w="43" w:type="dxa"/>
            </w:tcMar>
          </w:tcPr>
          <w:p w:rsidR="00015641" w:rsidRPr="00B80EA7" w:rsidRDefault="00015641" w:rsidP="00445BD1">
            <w:pPr>
              <w:jc w:val="center"/>
              <w:rPr>
                <w:rFonts w:asciiTheme="minorHAnsi" w:hAnsiTheme="minorHAnsi" w:cstheme="minorHAnsi"/>
                <w:szCs w:val="20"/>
              </w:rPr>
            </w:pPr>
            <w:r w:rsidRPr="00B80EA7">
              <w:rPr>
                <w:rFonts w:asciiTheme="minorHAnsi" w:hAnsiTheme="minorHAnsi" w:cstheme="minorHAnsi"/>
                <w:szCs w:val="20"/>
              </w:rPr>
              <w:t>Person Reviewing/Revising</w:t>
            </w:r>
          </w:p>
        </w:tc>
        <w:tc>
          <w:tcPr>
            <w:tcW w:w="5930" w:type="dxa"/>
            <w:gridSpan w:val="4"/>
          </w:tcPr>
          <w:p w:rsidR="00015641" w:rsidRPr="00B80EA7" w:rsidRDefault="00015641" w:rsidP="00445BD1">
            <w:pPr>
              <w:jc w:val="center"/>
              <w:rPr>
                <w:rFonts w:asciiTheme="minorHAnsi" w:hAnsiTheme="minorHAnsi" w:cstheme="minorHAnsi"/>
                <w:szCs w:val="20"/>
              </w:rPr>
            </w:pPr>
            <w:r w:rsidRPr="00B80EA7">
              <w:rPr>
                <w:rFonts w:asciiTheme="minorHAnsi" w:hAnsiTheme="minorHAnsi" w:cstheme="minorHAnsi"/>
                <w:szCs w:val="20"/>
              </w:rPr>
              <w:t>Description</w:t>
            </w:r>
          </w:p>
        </w:tc>
      </w:tr>
      <w:tr w:rsidR="00015641" w:rsidRPr="00B80EA7" w:rsidTr="00445BD1">
        <w:tblPrEx>
          <w:tblCellMar>
            <w:top w:w="14" w:type="dxa"/>
            <w:left w:w="43" w:type="dxa"/>
            <w:bottom w:w="14" w:type="dxa"/>
            <w:right w:w="43" w:type="dxa"/>
          </w:tblCellMar>
        </w:tblPrEx>
        <w:trPr>
          <w:gridBefore w:val="1"/>
          <w:gridAfter w:val="1"/>
          <w:wBefore w:w="6" w:type="dxa"/>
          <w:wAfter w:w="21" w:type="dxa"/>
          <w:cantSplit/>
        </w:trPr>
        <w:tc>
          <w:tcPr>
            <w:tcW w:w="2243" w:type="dxa"/>
            <w:tcMar>
              <w:top w:w="14" w:type="dxa"/>
              <w:left w:w="43" w:type="dxa"/>
              <w:bottom w:w="14" w:type="dxa"/>
              <w:right w:w="43" w:type="dxa"/>
            </w:tcMar>
          </w:tcPr>
          <w:p w:rsidR="00015641" w:rsidRPr="00B80EA7" w:rsidRDefault="00015641" w:rsidP="00445BD1">
            <w:pPr>
              <w:jc w:val="center"/>
              <w:rPr>
                <w:rFonts w:cstheme="minorHAnsi"/>
                <w:szCs w:val="20"/>
              </w:rPr>
            </w:pPr>
          </w:p>
        </w:tc>
        <w:tc>
          <w:tcPr>
            <w:tcW w:w="2600" w:type="dxa"/>
            <w:gridSpan w:val="2"/>
            <w:tcMar>
              <w:top w:w="14" w:type="dxa"/>
              <w:left w:w="43" w:type="dxa"/>
              <w:bottom w:w="14" w:type="dxa"/>
              <w:right w:w="43" w:type="dxa"/>
            </w:tcMar>
          </w:tcPr>
          <w:p w:rsidR="00015641" w:rsidRPr="00B80EA7" w:rsidRDefault="00015641" w:rsidP="00445BD1">
            <w:pPr>
              <w:jc w:val="center"/>
              <w:rPr>
                <w:rFonts w:cstheme="minorHAnsi"/>
                <w:szCs w:val="20"/>
              </w:rPr>
            </w:pPr>
          </w:p>
        </w:tc>
        <w:tc>
          <w:tcPr>
            <w:tcW w:w="5930" w:type="dxa"/>
            <w:gridSpan w:val="4"/>
          </w:tcPr>
          <w:p w:rsidR="00015641" w:rsidRPr="00B80EA7" w:rsidRDefault="00015641" w:rsidP="00445BD1">
            <w:pPr>
              <w:jc w:val="center"/>
              <w:rPr>
                <w:rFonts w:cstheme="minorHAnsi"/>
                <w:szCs w:val="20"/>
              </w:rPr>
            </w:pPr>
          </w:p>
        </w:tc>
      </w:tr>
      <w:tr w:rsidR="00015641" w:rsidRPr="00B80EA7" w:rsidTr="00445BD1">
        <w:tblPrEx>
          <w:tblCellMar>
            <w:top w:w="14" w:type="dxa"/>
            <w:left w:w="43" w:type="dxa"/>
            <w:bottom w:w="14" w:type="dxa"/>
            <w:right w:w="43" w:type="dxa"/>
          </w:tblCellMar>
        </w:tblPrEx>
        <w:trPr>
          <w:gridBefore w:val="1"/>
          <w:gridAfter w:val="1"/>
          <w:wBefore w:w="6" w:type="dxa"/>
          <w:wAfter w:w="21" w:type="dxa"/>
          <w:cantSplit/>
        </w:trPr>
        <w:tc>
          <w:tcPr>
            <w:tcW w:w="2243" w:type="dxa"/>
            <w:tcMar>
              <w:top w:w="14" w:type="dxa"/>
              <w:left w:w="43" w:type="dxa"/>
              <w:bottom w:w="14" w:type="dxa"/>
              <w:right w:w="43" w:type="dxa"/>
            </w:tcMar>
          </w:tcPr>
          <w:p w:rsidR="00015641" w:rsidRPr="00B80EA7" w:rsidRDefault="00015641" w:rsidP="00445BD1">
            <w:pPr>
              <w:jc w:val="center"/>
              <w:rPr>
                <w:rFonts w:cstheme="minorHAnsi"/>
                <w:szCs w:val="20"/>
              </w:rPr>
            </w:pPr>
          </w:p>
        </w:tc>
        <w:tc>
          <w:tcPr>
            <w:tcW w:w="2600" w:type="dxa"/>
            <w:gridSpan w:val="2"/>
            <w:tcMar>
              <w:top w:w="14" w:type="dxa"/>
              <w:left w:w="43" w:type="dxa"/>
              <w:bottom w:w="14" w:type="dxa"/>
              <w:right w:w="43" w:type="dxa"/>
            </w:tcMar>
          </w:tcPr>
          <w:p w:rsidR="00015641" w:rsidRPr="00B80EA7" w:rsidRDefault="00015641" w:rsidP="00445BD1">
            <w:pPr>
              <w:jc w:val="center"/>
              <w:rPr>
                <w:rFonts w:cstheme="minorHAnsi"/>
                <w:szCs w:val="20"/>
              </w:rPr>
            </w:pPr>
          </w:p>
        </w:tc>
        <w:tc>
          <w:tcPr>
            <w:tcW w:w="5930" w:type="dxa"/>
            <w:gridSpan w:val="4"/>
          </w:tcPr>
          <w:p w:rsidR="00015641" w:rsidRPr="00B80EA7" w:rsidRDefault="00015641" w:rsidP="00445BD1">
            <w:pPr>
              <w:jc w:val="center"/>
              <w:rPr>
                <w:rFonts w:cstheme="minorHAnsi"/>
                <w:szCs w:val="20"/>
              </w:rPr>
            </w:pPr>
          </w:p>
        </w:tc>
      </w:tr>
      <w:tr w:rsidR="00015641" w:rsidRPr="00B80EA7" w:rsidTr="00445BD1">
        <w:tblPrEx>
          <w:tblCellMar>
            <w:top w:w="14" w:type="dxa"/>
            <w:left w:w="43" w:type="dxa"/>
            <w:bottom w:w="14" w:type="dxa"/>
            <w:right w:w="43" w:type="dxa"/>
          </w:tblCellMar>
        </w:tblPrEx>
        <w:trPr>
          <w:gridBefore w:val="1"/>
          <w:gridAfter w:val="1"/>
          <w:wBefore w:w="6" w:type="dxa"/>
          <w:wAfter w:w="21" w:type="dxa"/>
          <w:cantSplit/>
        </w:trPr>
        <w:tc>
          <w:tcPr>
            <w:tcW w:w="2243" w:type="dxa"/>
            <w:tcMar>
              <w:top w:w="14" w:type="dxa"/>
              <w:left w:w="43" w:type="dxa"/>
              <w:bottom w:w="14" w:type="dxa"/>
              <w:right w:w="43" w:type="dxa"/>
            </w:tcMar>
          </w:tcPr>
          <w:p w:rsidR="00015641" w:rsidRPr="00B80EA7" w:rsidRDefault="00015641" w:rsidP="00445BD1">
            <w:pPr>
              <w:jc w:val="center"/>
              <w:rPr>
                <w:rFonts w:cstheme="minorHAnsi"/>
                <w:szCs w:val="20"/>
              </w:rPr>
            </w:pPr>
          </w:p>
        </w:tc>
        <w:tc>
          <w:tcPr>
            <w:tcW w:w="2600" w:type="dxa"/>
            <w:gridSpan w:val="2"/>
            <w:tcMar>
              <w:top w:w="14" w:type="dxa"/>
              <w:left w:w="43" w:type="dxa"/>
              <w:bottom w:w="14" w:type="dxa"/>
              <w:right w:w="43" w:type="dxa"/>
            </w:tcMar>
          </w:tcPr>
          <w:p w:rsidR="00015641" w:rsidRPr="00B80EA7" w:rsidRDefault="00015641" w:rsidP="00445BD1">
            <w:pPr>
              <w:jc w:val="center"/>
              <w:rPr>
                <w:rFonts w:cstheme="minorHAnsi"/>
                <w:szCs w:val="20"/>
              </w:rPr>
            </w:pPr>
          </w:p>
        </w:tc>
        <w:tc>
          <w:tcPr>
            <w:tcW w:w="5930" w:type="dxa"/>
            <w:gridSpan w:val="4"/>
          </w:tcPr>
          <w:p w:rsidR="00015641" w:rsidRPr="00B80EA7" w:rsidRDefault="00015641" w:rsidP="00445BD1">
            <w:pPr>
              <w:jc w:val="center"/>
              <w:rPr>
                <w:rFonts w:cstheme="minorHAnsi"/>
                <w:szCs w:val="20"/>
              </w:rPr>
            </w:pPr>
          </w:p>
        </w:tc>
      </w:tr>
      <w:tr w:rsidR="00015641" w:rsidRPr="00B80EA7" w:rsidTr="00445BD1">
        <w:tblPrEx>
          <w:tblCellMar>
            <w:top w:w="14" w:type="dxa"/>
            <w:left w:w="43" w:type="dxa"/>
            <w:bottom w:w="14" w:type="dxa"/>
            <w:right w:w="43" w:type="dxa"/>
          </w:tblCellMar>
        </w:tblPrEx>
        <w:trPr>
          <w:gridBefore w:val="1"/>
          <w:gridAfter w:val="1"/>
          <w:wBefore w:w="6" w:type="dxa"/>
          <w:wAfter w:w="21" w:type="dxa"/>
          <w:cantSplit/>
        </w:trPr>
        <w:tc>
          <w:tcPr>
            <w:tcW w:w="2243" w:type="dxa"/>
            <w:tcMar>
              <w:top w:w="14" w:type="dxa"/>
              <w:left w:w="43" w:type="dxa"/>
              <w:bottom w:w="14" w:type="dxa"/>
              <w:right w:w="43" w:type="dxa"/>
            </w:tcMar>
          </w:tcPr>
          <w:p w:rsidR="00015641" w:rsidRPr="00B80EA7" w:rsidRDefault="00015641" w:rsidP="00445BD1">
            <w:pPr>
              <w:jc w:val="center"/>
              <w:rPr>
                <w:rFonts w:cstheme="minorHAnsi"/>
                <w:szCs w:val="20"/>
              </w:rPr>
            </w:pPr>
          </w:p>
        </w:tc>
        <w:tc>
          <w:tcPr>
            <w:tcW w:w="2600" w:type="dxa"/>
            <w:gridSpan w:val="2"/>
            <w:tcMar>
              <w:top w:w="14" w:type="dxa"/>
              <w:left w:w="43" w:type="dxa"/>
              <w:bottom w:w="14" w:type="dxa"/>
              <w:right w:w="43" w:type="dxa"/>
            </w:tcMar>
          </w:tcPr>
          <w:p w:rsidR="00015641" w:rsidRPr="00B80EA7" w:rsidRDefault="00015641" w:rsidP="00445BD1">
            <w:pPr>
              <w:jc w:val="center"/>
              <w:rPr>
                <w:rFonts w:cstheme="minorHAnsi"/>
                <w:szCs w:val="20"/>
              </w:rPr>
            </w:pPr>
          </w:p>
        </w:tc>
        <w:tc>
          <w:tcPr>
            <w:tcW w:w="5930" w:type="dxa"/>
            <w:gridSpan w:val="4"/>
          </w:tcPr>
          <w:p w:rsidR="00015641" w:rsidRPr="00B80EA7" w:rsidRDefault="00015641" w:rsidP="00445BD1">
            <w:pPr>
              <w:jc w:val="center"/>
              <w:rPr>
                <w:rFonts w:cstheme="minorHAnsi"/>
                <w:szCs w:val="20"/>
              </w:rPr>
            </w:pPr>
          </w:p>
        </w:tc>
      </w:tr>
      <w:tr w:rsidR="00015641" w:rsidRPr="00B80EA7" w:rsidTr="00445BD1">
        <w:tblPrEx>
          <w:tblCellMar>
            <w:top w:w="14" w:type="dxa"/>
            <w:left w:w="43" w:type="dxa"/>
            <w:bottom w:w="14" w:type="dxa"/>
            <w:right w:w="43" w:type="dxa"/>
          </w:tblCellMar>
        </w:tblPrEx>
        <w:trPr>
          <w:gridBefore w:val="1"/>
          <w:gridAfter w:val="1"/>
          <w:wBefore w:w="6" w:type="dxa"/>
          <w:wAfter w:w="21" w:type="dxa"/>
          <w:cantSplit/>
        </w:trPr>
        <w:tc>
          <w:tcPr>
            <w:tcW w:w="2243" w:type="dxa"/>
            <w:tcMar>
              <w:top w:w="14" w:type="dxa"/>
              <w:left w:w="43" w:type="dxa"/>
              <w:bottom w:w="14" w:type="dxa"/>
              <w:right w:w="43" w:type="dxa"/>
            </w:tcMar>
          </w:tcPr>
          <w:p w:rsidR="00015641" w:rsidRPr="00B80EA7" w:rsidRDefault="00015641" w:rsidP="00445BD1">
            <w:pPr>
              <w:jc w:val="center"/>
              <w:rPr>
                <w:rFonts w:cstheme="minorHAnsi"/>
                <w:szCs w:val="20"/>
              </w:rPr>
            </w:pPr>
          </w:p>
        </w:tc>
        <w:tc>
          <w:tcPr>
            <w:tcW w:w="2600" w:type="dxa"/>
            <w:gridSpan w:val="2"/>
            <w:tcMar>
              <w:top w:w="14" w:type="dxa"/>
              <w:left w:w="43" w:type="dxa"/>
              <w:bottom w:w="14" w:type="dxa"/>
              <w:right w:w="43" w:type="dxa"/>
            </w:tcMar>
          </w:tcPr>
          <w:p w:rsidR="00015641" w:rsidRPr="00B80EA7" w:rsidRDefault="00015641" w:rsidP="00445BD1">
            <w:pPr>
              <w:jc w:val="center"/>
              <w:rPr>
                <w:rFonts w:cstheme="minorHAnsi"/>
                <w:szCs w:val="20"/>
              </w:rPr>
            </w:pPr>
          </w:p>
        </w:tc>
        <w:tc>
          <w:tcPr>
            <w:tcW w:w="5930" w:type="dxa"/>
            <w:gridSpan w:val="4"/>
          </w:tcPr>
          <w:p w:rsidR="00015641" w:rsidRPr="00B80EA7" w:rsidRDefault="00015641" w:rsidP="00445BD1">
            <w:pPr>
              <w:jc w:val="center"/>
              <w:rPr>
                <w:rFonts w:cstheme="minorHAnsi"/>
                <w:szCs w:val="20"/>
              </w:rPr>
            </w:pPr>
          </w:p>
        </w:tc>
      </w:tr>
      <w:tr w:rsidR="00015641" w:rsidRPr="00B80EA7" w:rsidTr="00445BD1">
        <w:tblPrEx>
          <w:tblCellMar>
            <w:top w:w="14" w:type="dxa"/>
            <w:left w:w="43" w:type="dxa"/>
            <w:bottom w:w="14" w:type="dxa"/>
            <w:right w:w="43" w:type="dxa"/>
          </w:tblCellMar>
        </w:tblPrEx>
        <w:trPr>
          <w:gridBefore w:val="1"/>
          <w:gridAfter w:val="1"/>
          <w:wBefore w:w="6" w:type="dxa"/>
          <w:wAfter w:w="21" w:type="dxa"/>
          <w:cantSplit/>
        </w:trPr>
        <w:tc>
          <w:tcPr>
            <w:tcW w:w="2243" w:type="dxa"/>
            <w:tcMar>
              <w:top w:w="14" w:type="dxa"/>
              <w:left w:w="43" w:type="dxa"/>
              <w:bottom w:w="14" w:type="dxa"/>
              <w:right w:w="43" w:type="dxa"/>
            </w:tcMar>
          </w:tcPr>
          <w:p w:rsidR="00015641" w:rsidRPr="00B80EA7" w:rsidRDefault="00015641" w:rsidP="00445BD1">
            <w:pPr>
              <w:jc w:val="center"/>
              <w:rPr>
                <w:rFonts w:cstheme="minorHAnsi"/>
                <w:szCs w:val="20"/>
              </w:rPr>
            </w:pPr>
          </w:p>
        </w:tc>
        <w:tc>
          <w:tcPr>
            <w:tcW w:w="2600" w:type="dxa"/>
            <w:gridSpan w:val="2"/>
            <w:tcMar>
              <w:top w:w="14" w:type="dxa"/>
              <w:left w:w="43" w:type="dxa"/>
              <w:bottom w:w="14" w:type="dxa"/>
              <w:right w:w="43" w:type="dxa"/>
            </w:tcMar>
          </w:tcPr>
          <w:p w:rsidR="00015641" w:rsidRPr="00B80EA7" w:rsidRDefault="00015641" w:rsidP="00445BD1">
            <w:pPr>
              <w:jc w:val="center"/>
              <w:rPr>
                <w:rFonts w:cstheme="minorHAnsi"/>
                <w:szCs w:val="20"/>
              </w:rPr>
            </w:pPr>
          </w:p>
        </w:tc>
        <w:tc>
          <w:tcPr>
            <w:tcW w:w="5930" w:type="dxa"/>
            <w:gridSpan w:val="4"/>
          </w:tcPr>
          <w:p w:rsidR="00015641" w:rsidRPr="00B80EA7" w:rsidRDefault="00015641" w:rsidP="00445BD1">
            <w:pPr>
              <w:jc w:val="center"/>
              <w:rPr>
                <w:rFonts w:cstheme="minorHAnsi"/>
                <w:szCs w:val="20"/>
              </w:rPr>
            </w:pPr>
          </w:p>
        </w:tc>
      </w:tr>
      <w:tr w:rsidR="00015641" w:rsidRPr="00B80EA7" w:rsidTr="00445BD1">
        <w:tblPrEx>
          <w:tblCellMar>
            <w:top w:w="14" w:type="dxa"/>
            <w:left w:w="43" w:type="dxa"/>
            <w:bottom w:w="14" w:type="dxa"/>
            <w:right w:w="43" w:type="dxa"/>
          </w:tblCellMar>
        </w:tblPrEx>
        <w:trPr>
          <w:gridBefore w:val="1"/>
          <w:gridAfter w:val="1"/>
          <w:wBefore w:w="6" w:type="dxa"/>
          <w:wAfter w:w="21" w:type="dxa"/>
          <w:cantSplit/>
        </w:trPr>
        <w:tc>
          <w:tcPr>
            <w:tcW w:w="2243" w:type="dxa"/>
            <w:tcMar>
              <w:top w:w="14" w:type="dxa"/>
              <w:left w:w="43" w:type="dxa"/>
              <w:bottom w:w="14" w:type="dxa"/>
              <w:right w:w="43" w:type="dxa"/>
            </w:tcMar>
          </w:tcPr>
          <w:p w:rsidR="00015641" w:rsidRPr="00B80EA7" w:rsidRDefault="00015641" w:rsidP="00445BD1">
            <w:pPr>
              <w:jc w:val="center"/>
              <w:rPr>
                <w:rFonts w:cstheme="minorHAnsi"/>
                <w:szCs w:val="20"/>
              </w:rPr>
            </w:pPr>
          </w:p>
        </w:tc>
        <w:tc>
          <w:tcPr>
            <w:tcW w:w="2600" w:type="dxa"/>
            <w:gridSpan w:val="2"/>
            <w:tcMar>
              <w:top w:w="14" w:type="dxa"/>
              <w:left w:w="43" w:type="dxa"/>
              <w:bottom w:w="14" w:type="dxa"/>
              <w:right w:w="43" w:type="dxa"/>
            </w:tcMar>
          </w:tcPr>
          <w:p w:rsidR="00015641" w:rsidRPr="00B80EA7" w:rsidRDefault="00015641" w:rsidP="00445BD1">
            <w:pPr>
              <w:jc w:val="center"/>
              <w:rPr>
                <w:rFonts w:cstheme="minorHAnsi"/>
                <w:szCs w:val="20"/>
              </w:rPr>
            </w:pPr>
          </w:p>
        </w:tc>
        <w:tc>
          <w:tcPr>
            <w:tcW w:w="5930" w:type="dxa"/>
            <w:gridSpan w:val="4"/>
          </w:tcPr>
          <w:p w:rsidR="00015641" w:rsidRPr="00B80EA7" w:rsidRDefault="00015641" w:rsidP="00445BD1">
            <w:pPr>
              <w:jc w:val="center"/>
              <w:rPr>
                <w:rFonts w:cstheme="minorHAnsi"/>
                <w:szCs w:val="20"/>
              </w:rPr>
            </w:pPr>
          </w:p>
        </w:tc>
      </w:tr>
      <w:tr w:rsidR="00015641" w:rsidRPr="00B80EA7" w:rsidTr="00445BD1">
        <w:tblPrEx>
          <w:tblCellMar>
            <w:top w:w="14" w:type="dxa"/>
            <w:left w:w="43" w:type="dxa"/>
            <w:bottom w:w="14" w:type="dxa"/>
            <w:right w:w="43" w:type="dxa"/>
          </w:tblCellMar>
        </w:tblPrEx>
        <w:trPr>
          <w:gridBefore w:val="1"/>
          <w:gridAfter w:val="1"/>
          <w:wBefore w:w="6" w:type="dxa"/>
          <w:wAfter w:w="21" w:type="dxa"/>
          <w:cantSplit/>
        </w:trPr>
        <w:tc>
          <w:tcPr>
            <w:tcW w:w="2243" w:type="dxa"/>
            <w:tcMar>
              <w:top w:w="14" w:type="dxa"/>
              <w:left w:w="43" w:type="dxa"/>
              <w:bottom w:w="14" w:type="dxa"/>
              <w:right w:w="43" w:type="dxa"/>
            </w:tcMar>
          </w:tcPr>
          <w:p w:rsidR="00015641" w:rsidRPr="00B80EA7" w:rsidRDefault="00015641" w:rsidP="00445BD1">
            <w:pPr>
              <w:jc w:val="center"/>
              <w:rPr>
                <w:rFonts w:cstheme="minorHAnsi"/>
                <w:szCs w:val="20"/>
              </w:rPr>
            </w:pPr>
          </w:p>
        </w:tc>
        <w:tc>
          <w:tcPr>
            <w:tcW w:w="2600" w:type="dxa"/>
            <w:gridSpan w:val="2"/>
            <w:tcMar>
              <w:top w:w="14" w:type="dxa"/>
              <w:left w:w="43" w:type="dxa"/>
              <w:bottom w:w="14" w:type="dxa"/>
              <w:right w:w="43" w:type="dxa"/>
            </w:tcMar>
          </w:tcPr>
          <w:p w:rsidR="00015641" w:rsidRPr="00B80EA7" w:rsidRDefault="00015641" w:rsidP="00445BD1">
            <w:pPr>
              <w:jc w:val="center"/>
              <w:rPr>
                <w:rFonts w:cstheme="minorHAnsi"/>
                <w:szCs w:val="20"/>
              </w:rPr>
            </w:pPr>
          </w:p>
        </w:tc>
        <w:tc>
          <w:tcPr>
            <w:tcW w:w="5930" w:type="dxa"/>
            <w:gridSpan w:val="4"/>
          </w:tcPr>
          <w:p w:rsidR="00015641" w:rsidRPr="00B80EA7" w:rsidRDefault="00015641" w:rsidP="00445BD1">
            <w:pPr>
              <w:jc w:val="center"/>
              <w:rPr>
                <w:rFonts w:cstheme="minorHAnsi"/>
                <w:szCs w:val="20"/>
              </w:rPr>
            </w:pPr>
          </w:p>
        </w:tc>
      </w:tr>
      <w:tr w:rsidR="00015641" w:rsidRPr="00B80EA7" w:rsidTr="00445BD1">
        <w:tblPrEx>
          <w:tblCellMar>
            <w:top w:w="14" w:type="dxa"/>
            <w:left w:w="43" w:type="dxa"/>
            <w:bottom w:w="14" w:type="dxa"/>
            <w:right w:w="43" w:type="dxa"/>
          </w:tblCellMar>
        </w:tblPrEx>
        <w:trPr>
          <w:gridBefore w:val="1"/>
          <w:gridAfter w:val="1"/>
          <w:wBefore w:w="6" w:type="dxa"/>
          <w:wAfter w:w="21" w:type="dxa"/>
          <w:cantSplit/>
        </w:trPr>
        <w:tc>
          <w:tcPr>
            <w:tcW w:w="2243" w:type="dxa"/>
            <w:tcMar>
              <w:top w:w="14" w:type="dxa"/>
              <w:left w:w="43" w:type="dxa"/>
              <w:bottom w:w="14" w:type="dxa"/>
              <w:right w:w="43" w:type="dxa"/>
            </w:tcMar>
          </w:tcPr>
          <w:p w:rsidR="00015641" w:rsidRPr="00B80EA7" w:rsidRDefault="00015641" w:rsidP="00445BD1">
            <w:pPr>
              <w:jc w:val="center"/>
              <w:rPr>
                <w:rFonts w:cstheme="minorHAnsi"/>
                <w:szCs w:val="20"/>
              </w:rPr>
            </w:pPr>
          </w:p>
        </w:tc>
        <w:tc>
          <w:tcPr>
            <w:tcW w:w="2600" w:type="dxa"/>
            <w:gridSpan w:val="2"/>
            <w:tcMar>
              <w:top w:w="14" w:type="dxa"/>
              <w:left w:w="43" w:type="dxa"/>
              <w:bottom w:w="14" w:type="dxa"/>
              <w:right w:w="43" w:type="dxa"/>
            </w:tcMar>
          </w:tcPr>
          <w:p w:rsidR="00015641" w:rsidRPr="00B80EA7" w:rsidRDefault="00015641" w:rsidP="00445BD1">
            <w:pPr>
              <w:jc w:val="center"/>
              <w:rPr>
                <w:rFonts w:cstheme="minorHAnsi"/>
                <w:szCs w:val="20"/>
              </w:rPr>
            </w:pPr>
          </w:p>
        </w:tc>
        <w:tc>
          <w:tcPr>
            <w:tcW w:w="5930" w:type="dxa"/>
            <w:gridSpan w:val="4"/>
          </w:tcPr>
          <w:p w:rsidR="00015641" w:rsidRPr="00B80EA7" w:rsidRDefault="00015641" w:rsidP="00445BD1">
            <w:pPr>
              <w:jc w:val="center"/>
              <w:rPr>
                <w:rFonts w:cstheme="minorHAnsi"/>
                <w:szCs w:val="20"/>
              </w:rPr>
            </w:pPr>
          </w:p>
        </w:tc>
      </w:tr>
      <w:tr w:rsidR="00015641" w:rsidRPr="00B80EA7" w:rsidTr="00445BD1">
        <w:tblPrEx>
          <w:tblCellMar>
            <w:top w:w="14" w:type="dxa"/>
            <w:left w:w="43" w:type="dxa"/>
            <w:bottom w:w="14" w:type="dxa"/>
            <w:right w:w="43" w:type="dxa"/>
          </w:tblCellMar>
        </w:tblPrEx>
        <w:trPr>
          <w:gridBefore w:val="1"/>
          <w:gridAfter w:val="1"/>
          <w:wBefore w:w="6" w:type="dxa"/>
          <w:wAfter w:w="21" w:type="dxa"/>
          <w:cantSplit/>
        </w:trPr>
        <w:tc>
          <w:tcPr>
            <w:tcW w:w="2243" w:type="dxa"/>
            <w:tcMar>
              <w:top w:w="14" w:type="dxa"/>
              <w:left w:w="43" w:type="dxa"/>
              <w:bottom w:w="14" w:type="dxa"/>
              <w:right w:w="43" w:type="dxa"/>
            </w:tcMar>
          </w:tcPr>
          <w:p w:rsidR="00015641" w:rsidRPr="00B80EA7" w:rsidRDefault="00015641" w:rsidP="00445BD1">
            <w:pPr>
              <w:jc w:val="center"/>
              <w:rPr>
                <w:rFonts w:cstheme="minorHAnsi"/>
                <w:szCs w:val="20"/>
              </w:rPr>
            </w:pPr>
          </w:p>
        </w:tc>
        <w:tc>
          <w:tcPr>
            <w:tcW w:w="2600" w:type="dxa"/>
            <w:gridSpan w:val="2"/>
            <w:tcMar>
              <w:top w:w="14" w:type="dxa"/>
              <w:left w:w="43" w:type="dxa"/>
              <w:bottom w:w="14" w:type="dxa"/>
              <w:right w:w="43" w:type="dxa"/>
            </w:tcMar>
          </w:tcPr>
          <w:p w:rsidR="00015641" w:rsidRPr="00B80EA7" w:rsidRDefault="00015641" w:rsidP="00445BD1">
            <w:pPr>
              <w:jc w:val="center"/>
              <w:rPr>
                <w:rFonts w:cstheme="minorHAnsi"/>
                <w:szCs w:val="20"/>
              </w:rPr>
            </w:pPr>
          </w:p>
        </w:tc>
        <w:tc>
          <w:tcPr>
            <w:tcW w:w="5930" w:type="dxa"/>
            <w:gridSpan w:val="4"/>
          </w:tcPr>
          <w:p w:rsidR="00015641" w:rsidRPr="00B80EA7" w:rsidRDefault="00015641" w:rsidP="00445BD1">
            <w:pPr>
              <w:jc w:val="center"/>
              <w:rPr>
                <w:rFonts w:cstheme="minorHAnsi"/>
                <w:szCs w:val="20"/>
              </w:rPr>
            </w:pPr>
          </w:p>
        </w:tc>
      </w:tr>
      <w:tr w:rsidR="00015641" w:rsidRPr="00B80EA7" w:rsidTr="00445BD1">
        <w:tblPrEx>
          <w:tblCellMar>
            <w:top w:w="14" w:type="dxa"/>
            <w:left w:w="43" w:type="dxa"/>
            <w:bottom w:w="14" w:type="dxa"/>
            <w:right w:w="43" w:type="dxa"/>
          </w:tblCellMar>
        </w:tblPrEx>
        <w:trPr>
          <w:gridBefore w:val="1"/>
          <w:gridAfter w:val="1"/>
          <w:wBefore w:w="6" w:type="dxa"/>
          <w:wAfter w:w="21" w:type="dxa"/>
          <w:cantSplit/>
        </w:trPr>
        <w:tc>
          <w:tcPr>
            <w:tcW w:w="2243" w:type="dxa"/>
            <w:tcMar>
              <w:top w:w="14" w:type="dxa"/>
              <w:left w:w="43" w:type="dxa"/>
              <w:bottom w:w="14" w:type="dxa"/>
              <w:right w:w="43" w:type="dxa"/>
            </w:tcMar>
          </w:tcPr>
          <w:p w:rsidR="00015641" w:rsidRPr="00B80EA7" w:rsidRDefault="00015641" w:rsidP="00445BD1">
            <w:pPr>
              <w:jc w:val="center"/>
              <w:rPr>
                <w:rFonts w:cstheme="minorHAnsi"/>
                <w:szCs w:val="20"/>
              </w:rPr>
            </w:pPr>
          </w:p>
        </w:tc>
        <w:tc>
          <w:tcPr>
            <w:tcW w:w="2600" w:type="dxa"/>
            <w:gridSpan w:val="2"/>
            <w:tcMar>
              <w:top w:w="14" w:type="dxa"/>
              <w:left w:w="43" w:type="dxa"/>
              <w:bottom w:w="14" w:type="dxa"/>
              <w:right w:w="43" w:type="dxa"/>
            </w:tcMar>
          </w:tcPr>
          <w:p w:rsidR="00015641" w:rsidRPr="00B80EA7" w:rsidRDefault="00015641" w:rsidP="00445BD1">
            <w:pPr>
              <w:jc w:val="center"/>
              <w:rPr>
                <w:rFonts w:cstheme="minorHAnsi"/>
                <w:szCs w:val="20"/>
              </w:rPr>
            </w:pPr>
          </w:p>
        </w:tc>
        <w:tc>
          <w:tcPr>
            <w:tcW w:w="5930" w:type="dxa"/>
            <w:gridSpan w:val="4"/>
          </w:tcPr>
          <w:p w:rsidR="00015641" w:rsidRPr="00B80EA7" w:rsidRDefault="00015641" w:rsidP="00445BD1">
            <w:pPr>
              <w:jc w:val="center"/>
              <w:rPr>
                <w:rFonts w:cstheme="minorHAnsi"/>
                <w:szCs w:val="20"/>
              </w:rPr>
            </w:pPr>
          </w:p>
        </w:tc>
      </w:tr>
      <w:tr w:rsidR="00015641" w:rsidRPr="00B80EA7" w:rsidTr="00445BD1">
        <w:tblPrEx>
          <w:tblCellMar>
            <w:top w:w="14" w:type="dxa"/>
            <w:left w:w="43" w:type="dxa"/>
            <w:bottom w:w="14" w:type="dxa"/>
            <w:right w:w="43" w:type="dxa"/>
          </w:tblCellMar>
        </w:tblPrEx>
        <w:trPr>
          <w:gridBefore w:val="1"/>
          <w:gridAfter w:val="1"/>
          <w:wBefore w:w="6" w:type="dxa"/>
          <w:wAfter w:w="21" w:type="dxa"/>
          <w:cantSplit/>
        </w:trPr>
        <w:tc>
          <w:tcPr>
            <w:tcW w:w="2243" w:type="dxa"/>
            <w:tcMar>
              <w:top w:w="14" w:type="dxa"/>
              <w:left w:w="43" w:type="dxa"/>
              <w:bottom w:w="14" w:type="dxa"/>
              <w:right w:w="43" w:type="dxa"/>
            </w:tcMar>
          </w:tcPr>
          <w:p w:rsidR="00015641" w:rsidRPr="00B80EA7" w:rsidRDefault="00015641" w:rsidP="00445BD1">
            <w:pPr>
              <w:jc w:val="center"/>
              <w:rPr>
                <w:rFonts w:cstheme="minorHAnsi"/>
                <w:szCs w:val="20"/>
              </w:rPr>
            </w:pPr>
          </w:p>
        </w:tc>
        <w:tc>
          <w:tcPr>
            <w:tcW w:w="2600" w:type="dxa"/>
            <w:gridSpan w:val="2"/>
            <w:tcMar>
              <w:top w:w="14" w:type="dxa"/>
              <w:left w:w="43" w:type="dxa"/>
              <w:bottom w:w="14" w:type="dxa"/>
              <w:right w:w="43" w:type="dxa"/>
            </w:tcMar>
          </w:tcPr>
          <w:p w:rsidR="00015641" w:rsidRPr="00B80EA7" w:rsidRDefault="00015641" w:rsidP="00445BD1">
            <w:pPr>
              <w:jc w:val="center"/>
              <w:rPr>
                <w:rFonts w:cstheme="minorHAnsi"/>
                <w:szCs w:val="20"/>
              </w:rPr>
            </w:pPr>
          </w:p>
        </w:tc>
        <w:tc>
          <w:tcPr>
            <w:tcW w:w="5930" w:type="dxa"/>
            <w:gridSpan w:val="4"/>
          </w:tcPr>
          <w:p w:rsidR="00015641" w:rsidRPr="00B80EA7" w:rsidRDefault="00015641" w:rsidP="00445BD1">
            <w:pPr>
              <w:jc w:val="center"/>
              <w:rPr>
                <w:rFonts w:cstheme="minorHAnsi"/>
                <w:szCs w:val="20"/>
              </w:rPr>
            </w:pPr>
          </w:p>
        </w:tc>
      </w:tr>
    </w:tbl>
    <w:p w:rsidR="00015641" w:rsidRPr="00125451" w:rsidRDefault="00015641" w:rsidP="004666AE">
      <w:pPr>
        <w:rPr>
          <w:rStyle w:val="subheading1"/>
          <w:color w:val="auto"/>
        </w:rPr>
      </w:pPr>
    </w:p>
    <w:sectPr w:rsidR="00015641" w:rsidRPr="00125451" w:rsidSect="000A3ECA">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C8C" w:rsidRDefault="004E0C8C" w:rsidP="00C24501">
      <w:pPr>
        <w:spacing w:after="0" w:line="240" w:lineRule="auto"/>
      </w:pPr>
      <w:r>
        <w:separator/>
      </w:r>
    </w:p>
  </w:endnote>
  <w:endnote w:type="continuationSeparator" w:id="0">
    <w:p w:rsidR="004E0C8C" w:rsidRDefault="004E0C8C" w:rsidP="00C245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501" w:rsidRDefault="004E0C8C" w:rsidP="00C24501">
    <w:pPr>
      <w:pStyle w:val="Footer"/>
      <w:tabs>
        <w:tab w:val="clear" w:pos="9360"/>
        <w:tab w:val="right" w:pos="10440"/>
      </w:tabs>
    </w:pPr>
    <w:sdt>
      <w:sdtPr>
        <w:alias w:val="Company"/>
        <w:tag w:val=""/>
        <w:id w:val="610941077"/>
        <w:placeholder>
          <w:docPart w:val="1905CDA83945401A9EC31862312391EF"/>
        </w:placeholder>
        <w:dataBinding w:prefixMappings="xmlns:ns0='http://schemas.openxmlformats.org/officeDocument/2006/extended-properties' " w:xpath="/ns0:Properties[1]/ns0:Company[1]" w:storeItemID="{6668398D-A668-4E3E-A5EB-62B293D839F1}"/>
        <w:text/>
      </w:sdtPr>
      <w:sdtEndPr/>
      <w:sdtContent>
        <w:r w:rsidR="00C24501">
          <w:t>INSERT LAW FIRM NAME HERE</w:t>
        </w:r>
      </w:sdtContent>
    </w:sdt>
  </w:p>
  <w:p w:rsidR="00C24501" w:rsidRPr="00DC26B5" w:rsidRDefault="00C24501" w:rsidP="00C24501">
    <w:pPr>
      <w:pStyle w:val="Footer"/>
      <w:tabs>
        <w:tab w:val="clear" w:pos="9360"/>
        <w:tab w:val="left" w:pos="4680"/>
      </w:tabs>
      <w:rPr>
        <w:sz w:val="20"/>
        <w:szCs w:val="20"/>
      </w:rPr>
    </w:pPr>
    <w:r>
      <w:t xml:space="preserve">(BEST PRACTICE #4) -- </w:t>
    </w:r>
    <w:r w:rsidRPr="00DC26B5">
      <w:rPr>
        <w:sz w:val="20"/>
        <w:szCs w:val="20"/>
      </w:rPr>
      <w:t xml:space="preserve">Page </w:t>
    </w:r>
    <w:r w:rsidRPr="00DC26B5">
      <w:rPr>
        <w:sz w:val="20"/>
        <w:szCs w:val="20"/>
      </w:rPr>
      <w:fldChar w:fldCharType="begin"/>
    </w:r>
    <w:r w:rsidRPr="00DC26B5">
      <w:rPr>
        <w:sz w:val="20"/>
        <w:szCs w:val="20"/>
      </w:rPr>
      <w:instrText xml:space="preserve"> PAGE  \* Arabic  \* MERGEFORMAT </w:instrText>
    </w:r>
    <w:r w:rsidRPr="00DC26B5">
      <w:rPr>
        <w:sz w:val="20"/>
        <w:szCs w:val="20"/>
      </w:rPr>
      <w:fldChar w:fldCharType="separate"/>
    </w:r>
    <w:r w:rsidR="002E334E">
      <w:rPr>
        <w:noProof/>
        <w:sz w:val="20"/>
        <w:szCs w:val="20"/>
      </w:rPr>
      <w:t>4</w:t>
    </w:r>
    <w:r w:rsidRPr="00DC26B5">
      <w:rPr>
        <w:sz w:val="20"/>
        <w:szCs w:val="20"/>
      </w:rPr>
      <w:fldChar w:fldCharType="end"/>
    </w:r>
    <w:r w:rsidRPr="00DC26B5">
      <w:rPr>
        <w:sz w:val="20"/>
        <w:szCs w:val="20"/>
      </w:rPr>
      <w:t xml:space="preserve"> of </w:t>
    </w:r>
    <w:r w:rsidRPr="00DC26B5">
      <w:rPr>
        <w:sz w:val="20"/>
        <w:szCs w:val="20"/>
      </w:rPr>
      <w:fldChar w:fldCharType="begin"/>
    </w:r>
    <w:r w:rsidRPr="00DC26B5">
      <w:rPr>
        <w:sz w:val="20"/>
        <w:szCs w:val="20"/>
      </w:rPr>
      <w:instrText xml:space="preserve"> NUMPAGES  \* Arabic  \* MERGEFORMAT </w:instrText>
    </w:r>
    <w:r w:rsidRPr="00DC26B5">
      <w:rPr>
        <w:sz w:val="20"/>
        <w:szCs w:val="20"/>
      </w:rPr>
      <w:fldChar w:fldCharType="separate"/>
    </w:r>
    <w:r w:rsidR="002E334E">
      <w:rPr>
        <w:noProof/>
        <w:sz w:val="20"/>
        <w:szCs w:val="20"/>
      </w:rPr>
      <w:t>12</w:t>
    </w:r>
    <w:r w:rsidRPr="00DC26B5">
      <w:rPr>
        <w:sz w:val="20"/>
        <w:szCs w:val="20"/>
      </w:rPr>
      <w:fldChar w:fldCharType="end"/>
    </w:r>
    <w:r>
      <w:rPr>
        <w:sz w:val="20"/>
        <w:szCs w:val="20"/>
      </w:rPr>
      <w:t xml:space="preserve"> (Last Rev. _________)</w:t>
    </w:r>
  </w:p>
  <w:p w:rsidR="00C24501" w:rsidRDefault="00C24501">
    <w:pPr>
      <w:pStyle w:val="Footer"/>
    </w:pPr>
  </w:p>
  <w:p w:rsidR="00C24501" w:rsidRDefault="00C245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C8C" w:rsidRDefault="004E0C8C" w:rsidP="00C24501">
      <w:pPr>
        <w:spacing w:after="0" w:line="240" w:lineRule="auto"/>
      </w:pPr>
      <w:r>
        <w:separator/>
      </w:r>
    </w:p>
  </w:footnote>
  <w:footnote w:type="continuationSeparator" w:id="0">
    <w:p w:rsidR="004E0C8C" w:rsidRDefault="004E0C8C" w:rsidP="00C245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D3E8B"/>
    <w:multiLevelType w:val="hybridMultilevel"/>
    <w:tmpl w:val="571432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3F6199F"/>
    <w:multiLevelType w:val="hybridMultilevel"/>
    <w:tmpl w:val="624A2B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5CE5B52"/>
    <w:multiLevelType w:val="hybridMultilevel"/>
    <w:tmpl w:val="68F6FD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B6255E7"/>
    <w:multiLevelType w:val="hybridMultilevel"/>
    <w:tmpl w:val="2342F1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685254E"/>
    <w:multiLevelType w:val="hybridMultilevel"/>
    <w:tmpl w:val="CC7406E4"/>
    <w:lvl w:ilvl="0" w:tplc="04090001">
      <w:start w:val="1"/>
      <w:numFmt w:val="bullet"/>
      <w:lvlText w:val=""/>
      <w:lvlJc w:val="left"/>
      <w:pPr>
        <w:ind w:left="738" w:hanging="360"/>
      </w:pPr>
      <w:rPr>
        <w:rFonts w:ascii="Symbol" w:hAnsi="Symbol" w:hint="default"/>
      </w:rPr>
    </w:lvl>
    <w:lvl w:ilvl="1" w:tplc="04090003">
      <w:start w:val="1"/>
      <w:numFmt w:val="bullet"/>
      <w:lvlText w:val="o"/>
      <w:lvlJc w:val="left"/>
      <w:pPr>
        <w:ind w:left="1458" w:hanging="360"/>
      </w:pPr>
      <w:rPr>
        <w:rFonts w:ascii="Courier New" w:hAnsi="Courier New" w:cs="Courier New" w:hint="default"/>
      </w:rPr>
    </w:lvl>
    <w:lvl w:ilvl="2" w:tplc="04090005">
      <w:start w:val="1"/>
      <w:numFmt w:val="bullet"/>
      <w:lvlText w:val=""/>
      <w:lvlJc w:val="left"/>
      <w:pPr>
        <w:ind w:left="2178" w:hanging="360"/>
      </w:pPr>
      <w:rPr>
        <w:rFonts w:ascii="Wingdings" w:hAnsi="Wingdings" w:hint="default"/>
      </w:rPr>
    </w:lvl>
    <w:lvl w:ilvl="3" w:tplc="04090001">
      <w:start w:val="1"/>
      <w:numFmt w:val="bullet"/>
      <w:lvlText w:val=""/>
      <w:lvlJc w:val="left"/>
      <w:pPr>
        <w:ind w:left="2898" w:hanging="360"/>
      </w:pPr>
      <w:rPr>
        <w:rFonts w:ascii="Symbol" w:hAnsi="Symbol" w:hint="default"/>
      </w:rPr>
    </w:lvl>
    <w:lvl w:ilvl="4" w:tplc="04090003">
      <w:start w:val="1"/>
      <w:numFmt w:val="bullet"/>
      <w:lvlText w:val="o"/>
      <w:lvlJc w:val="left"/>
      <w:pPr>
        <w:ind w:left="3618" w:hanging="360"/>
      </w:pPr>
      <w:rPr>
        <w:rFonts w:ascii="Courier New" w:hAnsi="Courier New" w:cs="Courier New" w:hint="default"/>
      </w:rPr>
    </w:lvl>
    <w:lvl w:ilvl="5" w:tplc="04090005">
      <w:start w:val="1"/>
      <w:numFmt w:val="bullet"/>
      <w:lvlText w:val=""/>
      <w:lvlJc w:val="left"/>
      <w:pPr>
        <w:ind w:left="4338" w:hanging="360"/>
      </w:pPr>
      <w:rPr>
        <w:rFonts w:ascii="Wingdings" w:hAnsi="Wingdings" w:hint="default"/>
      </w:rPr>
    </w:lvl>
    <w:lvl w:ilvl="6" w:tplc="04090001">
      <w:start w:val="1"/>
      <w:numFmt w:val="bullet"/>
      <w:lvlText w:val=""/>
      <w:lvlJc w:val="left"/>
      <w:pPr>
        <w:ind w:left="5058" w:hanging="360"/>
      </w:pPr>
      <w:rPr>
        <w:rFonts w:ascii="Symbol" w:hAnsi="Symbol" w:hint="default"/>
      </w:rPr>
    </w:lvl>
    <w:lvl w:ilvl="7" w:tplc="04090003">
      <w:start w:val="1"/>
      <w:numFmt w:val="bullet"/>
      <w:lvlText w:val="o"/>
      <w:lvlJc w:val="left"/>
      <w:pPr>
        <w:ind w:left="5778" w:hanging="360"/>
      </w:pPr>
      <w:rPr>
        <w:rFonts w:ascii="Courier New" w:hAnsi="Courier New" w:cs="Courier New" w:hint="default"/>
      </w:rPr>
    </w:lvl>
    <w:lvl w:ilvl="8" w:tplc="04090005">
      <w:start w:val="1"/>
      <w:numFmt w:val="bullet"/>
      <w:lvlText w:val=""/>
      <w:lvlJc w:val="left"/>
      <w:pPr>
        <w:ind w:left="6498" w:hanging="360"/>
      </w:pPr>
      <w:rPr>
        <w:rFonts w:ascii="Wingdings" w:hAnsi="Wingdings" w:hint="default"/>
      </w:rPr>
    </w:lvl>
  </w:abstractNum>
  <w:abstractNum w:abstractNumId="5">
    <w:nsid w:val="173B73BF"/>
    <w:multiLevelType w:val="hybridMultilevel"/>
    <w:tmpl w:val="5E52DA2C"/>
    <w:lvl w:ilvl="0" w:tplc="0409000F">
      <w:start w:val="1"/>
      <w:numFmt w:val="decimal"/>
      <w:lvlText w:val="%1."/>
      <w:lvlJc w:val="left"/>
      <w:pPr>
        <w:ind w:left="396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E5F698D"/>
    <w:multiLevelType w:val="hybridMultilevel"/>
    <w:tmpl w:val="2896740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22CF25B5"/>
    <w:multiLevelType w:val="hybridMultilevel"/>
    <w:tmpl w:val="E4BEF3F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nsid w:val="263B619B"/>
    <w:multiLevelType w:val="hybridMultilevel"/>
    <w:tmpl w:val="828C943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264B56D3"/>
    <w:multiLevelType w:val="hybridMultilevel"/>
    <w:tmpl w:val="5FA220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70654B4"/>
    <w:multiLevelType w:val="hybridMultilevel"/>
    <w:tmpl w:val="847E5DEC"/>
    <w:lvl w:ilvl="0" w:tplc="C010C7C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nsid w:val="2BC13B58"/>
    <w:multiLevelType w:val="hybridMultilevel"/>
    <w:tmpl w:val="A07093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C904A10"/>
    <w:multiLevelType w:val="hybridMultilevel"/>
    <w:tmpl w:val="16A0506C"/>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357A3C6F"/>
    <w:multiLevelType w:val="hybridMultilevel"/>
    <w:tmpl w:val="53CAF09E"/>
    <w:lvl w:ilvl="0" w:tplc="0409000F">
      <w:start w:val="1"/>
      <w:numFmt w:val="decimal"/>
      <w:lvlText w:val="%1."/>
      <w:lvlJc w:val="left"/>
      <w:pPr>
        <w:ind w:left="1080" w:hanging="360"/>
      </w:p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nsid w:val="36C42AA9"/>
    <w:multiLevelType w:val="hybridMultilevel"/>
    <w:tmpl w:val="D5CC9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BF2C06"/>
    <w:multiLevelType w:val="hybridMultilevel"/>
    <w:tmpl w:val="5934B5F4"/>
    <w:lvl w:ilvl="0" w:tplc="04090011">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CA1455"/>
    <w:multiLevelType w:val="hybridMultilevel"/>
    <w:tmpl w:val="57166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70074B"/>
    <w:multiLevelType w:val="hybridMultilevel"/>
    <w:tmpl w:val="C9569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F4295A"/>
    <w:multiLevelType w:val="hybridMultilevel"/>
    <w:tmpl w:val="A18ADC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EA96831"/>
    <w:multiLevelType w:val="hybridMultilevel"/>
    <w:tmpl w:val="F7A8A7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51DE786B"/>
    <w:multiLevelType w:val="hybridMultilevel"/>
    <w:tmpl w:val="DAAEDF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3EA7BC5"/>
    <w:multiLevelType w:val="hybridMultilevel"/>
    <w:tmpl w:val="6602DD5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22">
    <w:nsid w:val="58C241B0"/>
    <w:multiLevelType w:val="hybridMultilevel"/>
    <w:tmpl w:val="83A49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9E56839"/>
    <w:multiLevelType w:val="hybridMultilevel"/>
    <w:tmpl w:val="7DE63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35C1B61"/>
    <w:multiLevelType w:val="hybridMultilevel"/>
    <w:tmpl w:val="0D0AB8B4"/>
    <w:lvl w:ilvl="0" w:tplc="3782FEFE">
      <w:numFmt w:val="bullet"/>
      <w:lvlText w:val="•"/>
      <w:lvlJc w:val="left"/>
      <w:pPr>
        <w:ind w:left="1080" w:hanging="72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8CF0D0A"/>
    <w:multiLevelType w:val="hybridMultilevel"/>
    <w:tmpl w:val="4560F0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6E480647"/>
    <w:multiLevelType w:val="hybridMultilevel"/>
    <w:tmpl w:val="25F45A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7"/>
  </w:num>
  <w:num w:numId="2">
    <w:abstractNumId w:val="14"/>
  </w:num>
  <w:num w:numId="3">
    <w:abstractNumId w:val="11"/>
  </w:num>
  <w:num w:numId="4">
    <w:abstractNumId w:val="23"/>
  </w:num>
  <w:num w:numId="5">
    <w:abstractNumId w:val="9"/>
  </w:num>
  <w:num w:numId="6">
    <w:abstractNumId w:val="20"/>
  </w:num>
  <w:num w:numId="7">
    <w:abstractNumId w:val="18"/>
  </w:num>
  <w:num w:numId="8">
    <w:abstractNumId w:val="24"/>
  </w:num>
  <w:num w:numId="9">
    <w:abstractNumId w:val="25"/>
  </w:num>
  <w:num w:numId="10">
    <w:abstractNumId w:val="4"/>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lvlOverride w:ilvl="2"/>
    <w:lvlOverride w:ilvl="3"/>
    <w:lvlOverride w:ilvl="4"/>
    <w:lvlOverride w:ilvl="5"/>
    <w:lvlOverride w:ilvl="6"/>
    <w:lvlOverride w:ilvl="7"/>
    <w:lvlOverride w:ilvl="8"/>
  </w:num>
  <w:num w:numId="13">
    <w:abstractNumId w:val="10"/>
  </w:num>
  <w:num w:numId="14">
    <w:abstractNumId w:val="3"/>
  </w:num>
  <w:num w:numId="15">
    <w:abstractNumId w:val="2"/>
  </w:num>
  <w:num w:numId="16">
    <w:abstractNumId w:val="0"/>
  </w:num>
  <w:num w:numId="17">
    <w:abstractNumId w:val="1"/>
  </w:num>
  <w:num w:numId="18">
    <w:abstractNumId w:val="26"/>
  </w:num>
  <w:num w:numId="19">
    <w:abstractNumId w:val="19"/>
  </w:num>
  <w:num w:numId="20">
    <w:abstractNumId w:val="13"/>
  </w:num>
  <w:num w:numId="21">
    <w:abstractNumId w:val="5"/>
  </w:num>
  <w:num w:numId="22">
    <w:abstractNumId w:val="15"/>
  </w:num>
  <w:num w:numId="23">
    <w:abstractNumId w:val="7"/>
  </w:num>
  <w:num w:numId="24">
    <w:abstractNumId w:val="12"/>
  </w:num>
  <w:num w:numId="25">
    <w:abstractNumId w:val="21"/>
  </w:num>
  <w:num w:numId="26">
    <w:abstractNumId w:val="6"/>
  </w:num>
  <w:num w:numId="27">
    <w:abstractNumId w:val="8"/>
  </w:num>
  <w:num w:numId="28">
    <w:abstractNumId w:val="22"/>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ECA"/>
    <w:rsid w:val="000054C0"/>
    <w:rsid w:val="000058E2"/>
    <w:rsid w:val="00015641"/>
    <w:rsid w:val="000173F2"/>
    <w:rsid w:val="00026067"/>
    <w:rsid w:val="00026EF4"/>
    <w:rsid w:val="000324AB"/>
    <w:rsid w:val="00033C18"/>
    <w:rsid w:val="0004056E"/>
    <w:rsid w:val="00044BF9"/>
    <w:rsid w:val="000451B6"/>
    <w:rsid w:val="0005019D"/>
    <w:rsid w:val="000622D7"/>
    <w:rsid w:val="00067131"/>
    <w:rsid w:val="00076E69"/>
    <w:rsid w:val="00080312"/>
    <w:rsid w:val="0008076B"/>
    <w:rsid w:val="000849E6"/>
    <w:rsid w:val="00095DD1"/>
    <w:rsid w:val="000A3ECA"/>
    <w:rsid w:val="000B1DD1"/>
    <w:rsid w:val="000D1332"/>
    <w:rsid w:val="000E178E"/>
    <w:rsid w:val="000E1E9C"/>
    <w:rsid w:val="000E7C64"/>
    <w:rsid w:val="000F0203"/>
    <w:rsid w:val="000F34EC"/>
    <w:rsid w:val="000F57CC"/>
    <w:rsid w:val="0010008A"/>
    <w:rsid w:val="00102E82"/>
    <w:rsid w:val="00113F33"/>
    <w:rsid w:val="00114F64"/>
    <w:rsid w:val="0012371D"/>
    <w:rsid w:val="00125451"/>
    <w:rsid w:val="00126873"/>
    <w:rsid w:val="00132C7E"/>
    <w:rsid w:val="0013533A"/>
    <w:rsid w:val="00136FE5"/>
    <w:rsid w:val="0016013F"/>
    <w:rsid w:val="001718E4"/>
    <w:rsid w:val="0017410D"/>
    <w:rsid w:val="0018007A"/>
    <w:rsid w:val="00191E29"/>
    <w:rsid w:val="001B3BB3"/>
    <w:rsid w:val="001C15B4"/>
    <w:rsid w:val="001C2B16"/>
    <w:rsid w:val="001C465A"/>
    <w:rsid w:val="001C6347"/>
    <w:rsid w:val="001C6D1A"/>
    <w:rsid w:val="001D5421"/>
    <w:rsid w:val="001E028A"/>
    <w:rsid w:val="001E491D"/>
    <w:rsid w:val="001F5202"/>
    <w:rsid w:val="001F6960"/>
    <w:rsid w:val="002115AE"/>
    <w:rsid w:val="002115BA"/>
    <w:rsid w:val="00217772"/>
    <w:rsid w:val="00221C4A"/>
    <w:rsid w:val="00224E29"/>
    <w:rsid w:val="00227294"/>
    <w:rsid w:val="00227A62"/>
    <w:rsid w:val="00230487"/>
    <w:rsid w:val="00244C9F"/>
    <w:rsid w:val="002472C9"/>
    <w:rsid w:val="00253BEB"/>
    <w:rsid w:val="00272EC0"/>
    <w:rsid w:val="002765D0"/>
    <w:rsid w:val="00276B30"/>
    <w:rsid w:val="00290268"/>
    <w:rsid w:val="00293E50"/>
    <w:rsid w:val="002C7EEC"/>
    <w:rsid w:val="002D001F"/>
    <w:rsid w:val="002D116D"/>
    <w:rsid w:val="002D71F9"/>
    <w:rsid w:val="002D7DF7"/>
    <w:rsid w:val="002E068C"/>
    <w:rsid w:val="002E334E"/>
    <w:rsid w:val="002E6D80"/>
    <w:rsid w:val="002F5C99"/>
    <w:rsid w:val="0030036C"/>
    <w:rsid w:val="003014A3"/>
    <w:rsid w:val="003038F2"/>
    <w:rsid w:val="003044CC"/>
    <w:rsid w:val="0030455B"/>
    <w:rsid w:val="003169B4"/>
    <w:rsid w:val="0031757A"/>
    <w:rsid w:val="00317804"/>
    <w:rsid w:val="00323315"/>
    <w:rsid w:val="003254EC"/>
    <w:rsid w:val="003325FF"/>
    <w:rsid w:val="003361DD"/>
    <w:rsid w:val="0034240E"/>
    <w:rsid w:val="00347E64"/>
    <w:rsid w:val="00355461"/>
    <w:rsid w:val="00361150"/>
    <w:rsid w:val="00366D47"/>
    <w:rsid w:val="0037190B"/>
    <w:rsid w:val="00374502"/>
    <w:rsid w:val="00380DCA"/>
    <w:rsid w:val="00384173"/>
    <w:rsid w:val="00386131"/>
    <w:rsid w:val="003A0B59"/>
    <w:rsid w:val="003A2AE7"/>
    <w:rsid w:val="003A4E65"/>
    <w:rsid w:val="003C303E"/>
    <w:rsid w:val="003C326A"/>
    <w:rsid w:val="003D1920"/>
    <w:rsid w:val="003E1750"/>
    <w:rsid w:val="003E383F"/>
    <w:rsid w:val="003E4796"/>
    <w:rsid w:val="00407FCC"/>
    <w:rsid w:val="0041369F"/>
    <w:rsid w:val="004156BB"/>
    <w:rsid w:val="00415F2F"/>
    <w:rsid w:val="00421A1C"/>
    <w:rsid w:val="00465D5E"/>
    <w:rsid w:val="004666AE"/>
    <w:rsid w:val="0047080E"/>
    <w:rsid w:val="00477E57"/>
    <w:rsid w:val="00483842"/>
    <w:rsid w:val="004876E6"/>
    <w:rsid w:val="00490CEA"/>
    <w:rsid w:val="00492434"/>
    <w:rsid w:val="00496E69"/>
    <w:rsid w:val="004C2E49"/>
    <w:rsid w:val="004C4639"/>
    <w:rsid w:val="004D7F47"/>
    <w:rsid w:val="004E0C8C"/>
    <w:rsid w:val="004E1B65"/>
    <w:rsid w:val="004F626E"/>
    <w:rsid w:val="005137CA"/>
    <w:rsid w:val="00513B82"/>
    <w:rsid w:val="00514837"/>
    <w:rsid w:val="00517376"/>
    <w:rsid w:val="005210DA"/>
    <w:rsid w:val="005238FD"/>
    <w:rsid w:val="00523B4B"/>
    <w:rsid w:val="00524050"/>
    <w:rsid w:val="00532F05"/>
    <w:rsid w:val="005363D5"/>
    <w:rsid w:val="00537C39"/>
    <w:rsid w:val="00537FCE"/>
    <w:rsid w:val="00540D31"/>
    <w:rsid w:val="005464DF"/>
    <w:rsid w:val="005465A6"/>
    <w:rsid w:val="00562B0F"/>
    <w:rsid w:val="00563D7F"/>
    <w:rsid w:val="00572A3E"/>
    <w:rsid w:val="00596674"/>
    <w:rsid w:val="005C3FEF"/>
    <w:rsid w:val="005C4EB2"/>
    <w:rsid w:val="005C6378"/>
    <w:rsid w:val="005D0A3A"/>
    <w:rsid w:val="005D4FED"/>
    <w:rsid w:val="005E0FF4"/>
    <w:rsid w:val="005E1329"/>
    <w:rsid w:val="005E1549"/>
    <w:rsid w:val="005E3048"/>
    <w:rsid w:val="005E4813"/>
    <w:rsid w:val="005E63B5"/>
    <w:rsid w:val="005E7CCB"/>
    <w:rsid w:val="005F49CD"/>
    <w:rsid w:val="00601BE9"/>
    <w:rsid w:val="00606464"/>
    <w:rsid w:val="006107A6"/>
    <w:rsid w:val="00612F7F"/>
    <w:rsid w:val="006164B7"/>
    <w:rsid w:val="0063764C"/>
    <w:rsid w:val="00645C67"/>
    <w:rsid w:val="00650711"/>
    <w:rsid w:val="00654696"/>
    <w:rsid w:val="006560E4"/>
    <w:rsid w:val="006563EF"/>
    <w:rsid w:val="0066249A"/>
    <w:rsid w:val="006777B6"/>
    <w:rsid w:val="00682658"/>
    <w:rsid w:val="00683F3D"/>
    <w:rsid w:val="006916A8"/>
    <w:rsid w:val="006916BC"/>
    <w:rsid w:val="006B459A"/>
    <w:rsid w:val="006B5C96"/>
    <w:rsid w:val="006C3A76"/>
    <w:rsid w:val="006C4B4F"/>
    <w:rsid w:val="006C5C74"/>
    <w:rsid w:val="006D081F"/>
    <w:rsid w:val="006D13ED"/>
    <w:rsid w:val="006D1DB7"/>
    <w:rsid w:val="006E6CA4"/>
    <w:rsid w:val="006F4FC5"/>
    <w:rsid w:val="006F5EBE"/>
    <w:rsid w:val="00706CAF"/>
    <w:rsid w:val="007223B3"/>
    <w:rsid w:val="00723559"/>
    <w:rsid w:val="007303F5"/>
    <w:rsid w:val="0073113B"/>
    <w:rsid w:val="00736F2A"/>
    <w:rsid w:val="00746973"/>
    <w:rsid w:val="007471B1"/>
    <w:rsid w:val="00751DC9"/>
    <w:rsid w:val="007630DE"/>
    <w:rsid w:val="00763B10"/>
    <w:rsid w:val="00771E10"/>
    <w:rsid w:val="007755F7"/>
    <w:rsid w:val="00781038"/>
    <w:rsid w:val="00784B88"/>
    <w:rsid w:val="007934E4"/>
    <w:rsid w:val="007955FB"/>
    <w:rsid w:val="007958BA"/>
    <w:rsid w:val="007C4A72"/>
    <w:rsid w:val="007C5F60"/>
    <w:rsid w:val="007C713A"/>
    <w:rsid w:val="007D1BFB"/>
    <w:rsid w:val="007D723E"/>
    <w:rsid w:val="007E0A14"/>
    <w:rsid w:val="007E483E"/>
    <w:rsid w:val="007F643D"/>
    <w:rsid w:val="007F7105"/>
    <w:rsid w:val="00801D66"/>
    <w:rsid w:val="00803C93"/>
    <w:rsid w:val="008065E9"/>
    <w:rsid w:val="008071C2"/>
    <w:rsid w:val="008128E5"/>
    <w:rsid w:val="00813CAE"/>
    <w:rsid w:val="00813F44"/>
    <w:rsid w:val="008433DC"/>
    <w:rsid w:val="008447B4"/>
    <w:rsid w:val="0085342A"/>
    <w:rsid w:val="00860B91"/>
    <w:rsid w:val="00867D2D"/>
    <w:rsid w:val="008748E5"/>
    <w:rsid w:val="00885A64"/>
    <w:rsid w:val="00886880"/>
    <w:rsid w:val="00891FCC"/>
    <w:rsid w:val="0089206E"/>
    <w:rsid w:val="00893755"/>
    <w:rsid w:val="00897C6F"/>
    <w:rsid w:val="008A6BA2"/>
    <w:rsid w:val="008B28AD"/>
    <w:rsid w:val="008C08C9"/>
    <w:rsid w:val="008C1095"/>
    <w:rsid w:val="008D07CE"/>
    <w:rsid w:val="008D70CB"/>
    <w:rsid w:val="008E21A7"/>
    <w:rsid w:val="008E2903"/>
    <w:rsid w:val="00900792"/>
    <w:rsid w:val="00901C64"/>
    <w:rsid w:val="0091055D"/>
    <w:rsid w:val="00914D39"/>
    <w:rsid w:val="00921E5E"/>
    <w:rsid w:val="00923033"/>
    <w:rsid w:val="00924583"/>
    <w:rsid w:val="00933E29"/>
    <w:rsid w:val="00941D0C"/>
    <w:rsid w:val="00945581"/>
    <w:rsid w:val="00962406"/>
    <w:rsid w:val="0096348E"/>
    <w:rsid w:val="009745E2"/>
    <w:rsid w:val="00980238"/>
    <w:rsid w:val="00985D6E"/>
    <w:rsid w:val="00986E1C"/>
    <w:rsid w:val="00997781"/>
    <w:rsid w:val="009A7129"/>
    <w:rsid w:val="009B5483"/>
    <w:rsid w:val="009B7989"/>
    <w:rsid w:val="009B79E8"/>
    <w:rsid w:val="009C1B99"/>
    <w:rsid w:val="009C1E78"/>
    <w:rsid w:val="009C1FD4"/>
    <w:rsid w:val="009C4DEE"/>
    <w:rsid w:val="009C54A9"/>
    <w:rsid w:val="009C6F16"/>
    <w:rsid w:val="009E28BE"/>
    <w:rsid w:val="009E5F66"/>
    <w:rsid w:val="009E709B"/>
    <w:rsid w:val="009F146D"/>
    <w:rsid w:val="009F4468"/>
    <w:rsid w:val="00A00347"/>
    <w:rsid w:val="00A011E9"/>
    <w:rsid w:val="00A12603"/>
    <w:rsid w:val="00A16975"/>
    <w:rsid w:val="00A25BE5"/>
    <w:rsid w:val="00A32797"/>
    <w:rsid w:val="00A3440D"/>
    <w:rsid w:val="00A34A89"/>
    <w:rsid w:val="00A359D9"/>
    <w:rsid w:val="00A4391E"/>
    <w:rsid w:val="00A50A6B"/>
    <w:rsid w:val="00A6111A"/>
    <w:rsid w:val="00A616C1"/>
    <w:rsid w:val="00A66CC0"/>
    <w:rsid w:val="00A76A1B"/>
    <w:rsid w:val="00A80425"/>
    <w:rsid w:val="00A8223A"/>
    <w:rsid w:val="00A826F3"/>
    <w:rsid w:val="00A83E4D"/>
    <w:rsid w:val="00A862C3"/>
    <w:rsid w:val="00A872D0"/>
    <w:rsid w:val="00A968C1"/>
    <w:rsid w:val="00AA26DE"/>
    <w:rsid w:val="00AA34E4"/>
    <w:rsid w:val="00AA60E8"/>
    <w:rsid w:val="00AB340F"/>
    <w:rsid w:val="00AB4A92"/>
    <w:rsid w:val="00AC1309"/>
    <w:rsid w:val="00AC7F58"/>
    <w:rsid w:val="00AD584F"/>
    <w:rsid w:val="00AD6D77"/>
    <w:rsid w:val="00AE1D4D"/>
    <w:rsid w:val="00AE1F11"/>
    <w:rsid w:val="00AE5C09"/>
    <w:rsid w:val="00AF20E7"/>
    <w:rsid w:val="00AF31A8"/>
    <w:rsid w:val="00AF387D"/>
    <w:rsid w:val="00AF4CAF"/>
    <w:rsid w:val="00B02471"/>
    <w:rsid w:val="00B04893"/>
    <w:rsid w:val="00B1233B"/>
    <w:rsid w:val="00B22B1D"/>
    <w:rsid w:val="00B265A1"/>
    <w:rsid w:val="00B30F20"/>
    <w:rsid w:val="00B344DC"/>
    <w:rsid w:val="00B35848"/>
    <w:rsid w:val="00B44856"/>
    <w:rsid w:val="00B4532A"/>
    <w:rsid w:val="00B45F93"/>
    <w:rsid w:val="00B50D0A"/>
    <w:rsid w:val="00B64EA9"/>
    <w:rsid w:val="00B73027"/>
    <w:rsid w:val="00B83FD6"/>
    <w:rsid w:val="00B84768"/>
    <w:rsid w:val="00B87769"/>
    <w:rsid w:val="00B9641B"/>
    <w:rsid w:val="00B979E9"/>
    <w:rsid w:val="00BA4200"/>
    <w:rsid w:val="00BA74F2"/>
    <w:rsid w:val="00BB2831"/>
    <w:rsid w:val="00BB6949"/>
    <w:rsid w:val="00BD02D1"/>
    <w:rsid w:val="00BD2AEF"/>
    <w:rsid w:val="00BD37E9"/>
    <w:rsid w:val="00BD7D3C"/>
    <w:rsid w:val="00BE30B9"/>
    <w:rsid w:val="00BE4383"/>
    <w:rsid w:val="00BE5CB7"/>
    <w:rsid w:val="00BE5EE7"/>
    <w:rsid w:val="00BE7EE3"/>
    <w:rsid w:val="00C104F8"/>
    <w:rsid w:val="00C13959"/>
    <w:rsid w:val="00C14789"/>
    <w:rsid w:val="00C153B3"/>
    <w:rsid w:val="00C228FD"/>
    <w:rsid w:val="00C24501"/>
    <w:rsid w:val="00C250A2"/>
    <w:rsid w:val="00C25A19"/>
    <w:rsid w:val="00C35563"/>
    <w:rsid w:val="00C362C7"/>
    <w:rsid w:val="00C4483D"/>
    <w:rsid w:val="00C45232"/>
    <w:rsid w:val="00C521D8"/>
    <w:rsid w:val="00C529E1"/>
    <w:rsid w:val="00C53509"/>
    <w:rsid w:val="00C762B0"/>
    <w:rsid w:val="00C76A63"/>
    <w:rsid w:val="00C8102E"/>
    <w:rsid w:val="00C838BF"/>
    <w:rsid w:val="00C90467"/>
    <w:rsid w:val="00C9079C"/>
    <w:rsid w:val="00C94117"/>
    <w:rsid w:val="00C96FCD"/>
    <w:rsid w:val="00CA174D"/>
    <w:rsid w:val="00CA5C00"/>
    <w:rsid w:val="00CA6F9B"/>
    <w:rsid w:val="00CB52CE"/>
    <w:rsid w:val="00CE572A"/>
    <w:rsid w:val="00CF2869"/>
    <w:rsid w:val="00CF2FC7"/>
    <w:rsid w:val="00D046EF"/>
    <w:rsid w:val="00D056C5"/>
    <w:rsid w:val="00D10772"/>
    <w:rsid w:val="00D108E5"/>
    <w:rsid w:val="00D1160B"/>
    <w:rsid w:val="00D11D53"/>
    <w:rsid w:val="00D404D5"/>
    <w:rsid w:val="00D40726"/>
    <w:rsid w:val="00D40BE6"/>
    <w:rsid w:val="00D4316B"/>
    <w:rsid w:val="00D4327E"/>
    <w:rsid w:val="00D449BE"/>
    <w:rsid w:val="00D50B2C"/>
    <w:rsid w:val="00D56DA3"/>
    <w:rsid w:val="00D7300C"/>
    <w:rsid w:val="00D85F1F"/>
    <w:rsid w:val="00D90609"/>
    <w:rsid w:val="00D92F5F"/>
    <w:rsid w:val="00D9364D"/>
    <w:rsid w:val="00DA005E"/>
    <w:rsid w:val="00DA04B9"/>
    <w:rsid w:val="00DA3C25"/>
    <w:rsid w:val="00DB3C8B"/>
    <w:rsid w:val="00DC15CD"/>
    <w:rsid w:val="00DC434A"/>
    <w:rsid w:val="00DC7927"/>
    <w:rsid w:val="00DE3CEB"/>
    <w:rsid w:val="00DF1D52"/>
    <w:rsid w:val="00DF3990"/>
    <w:rsid w:val="00DF6ED0"/>
    <w:rsid w:val="00E058FB"/>
    <w:rsid w:val="00E05A5A"/>
    <w:rsid w:val="00E2153C"/>
    <w:rsid w:val="00E31A11"/>
    <w:rsid w:val="00E46CEA"/>
    <w:rsid w:val="00E4787D"/>
    <w:rsid w:val="00E632E9"/>
    <w:rsid w:val="00E74E8F"/>
    <w:rsid w:val="00E814B9"/>
    <w:rsid w:val="00E83F63"/>
    <w:rsid w:val="00EA2CFC"/>
    <w:rsid w:val="00EA2D5D"/>
    <w:rsid w:val="00EA64AE"/>
    <w:rsid w:val="00EB08D3"/>
    <w:rsid w:val="00EB14C8"/>
    <w:rsid w:val="00EB158E"/>
    <w:rsid w:val="00EC44F7"/>
    <w:rsid w:val="00ED0635"/>
    <w:rsid w:val="00ED1E13"/>
    <w:rsid w:val="00EE6951"/>
    <w:rsid w:val="00EE76A2"/>
    <w:rsid w:val="00F05BFF"/>
    <w:rsid w:val="00F1191F"/>
    <w:rsid w:val="00F14719"/>
    <w:rsid w:val="00F271AF"/>
    <w:rsid w:val="00F350ED"/>
    <w:rsid w:val="00F3649B"/>
    <w:rsid w:val="00F367A0"/>
    <w:rsid w:val="00F4484B"/>
    <w:rsid w:val="00F65D8E"/>
    <w:rsid w:val="00F6668E"/>
    <w:rsid w:val="00F81BD7"/>
    <w:rsid w:val="00F86B24"/>
    <w:rsid w:val="00F9113E"/>
    <w:rsid w:val="00F9265A"/>
    <w:rsid w:val="00FA30E0"/>
    <w:rsid w:val="00FA51F6"/>
    <w:rsid w:val="00FA6080"/>
    <w:rsid w:val="00FB1A70"/>
    <w:rsid w:val="00FB33F2"/>
    <w:rsid w:val="00FC0B76"/>
    <w:rsid w:val="00FC0DD6"/>
    <w:rsid w:val="00FD10E3"/>
    <w:rsid w:val="00FD18DC"/>
    <w:rsid w:val="00FD4FE8"/>
    <w:rsid w:val="00FE23CC"/>
    <w:rsid w:val="00FE3C10"/>
    <w:rsid w:val="00FF0666"/>
    <w:rsid w:val="00FF2926"/>
    <w:rsid w:val="00FF5B14"/>
    <w:rsid w:val="00FF7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0A3EC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0A3E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3E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3ECA"/>
    <w:rPr>
      <w:rFonts w:ascii="Tahoma" w:hAnsi="Tahoma" w:cs="Tahoma"/>
      <w:sz w:val="16"/>
      <w:szCs w:val="16"/>
    </w:rPr>
  </w:style>
  <w:style w:type="character" w:customStyle="1" w:styleId="heading10">
    <w:name w:val="heading1"/>
    <w:basedOn w:val="DefaultParagraphFont"/>
    <w:rsid w:val="000A3ECA"/>
    <w:rPr>
      <w:rFonts w:ascii="Verdana" w:hAnsi="Verdana" w:hint="default"/>
      <w:b/>
      <w:bCs/>
      <w:strike w:val="0"/>
      <w:dstrike w:val="0"/>
      <w:color w:val="444444"/>
      <w:sz w:val="27"/>
      <w:szCs w:val="27"/>
      <w:u w:val="none"/>
      <w:effect w:val="none"/>
    </w:rPr>
  </w:style>
  <w:style w:type="character" w:customStyle="1" w:styleId="subheading1">
    <w:name w:val="subheading1"/>
    <w:basedOn w:val="DefaultParagraphFont"/>
    <w:rsid w:val="000A3ECA"/>
    <w:rPr>
      <w:rFonts w:ascii="Verdana" w:hAnsi="Verdana" w:hint="default"/>
      <w:b/>
      <w:bCs/>
      <w:strike w:val="0"/>
      <w:dstrike w:val="0"/>
      <w:color w:val="666666"/>
      <w:sz w:val="21"/>
      <w:szCs w:val="21"/>
      <w:u w:val="none"/>
      <w:effect w:val="none"/>
    </w:rPr>
  </w:style>
  <w:style w:type="character" w:customStyle="1" w:styleId="Heading1Char">
    <w:name w:val="Heading 1 Char"/>
    <w:basedOn w:val="DefaultParagraphFont"/>
    <w:link w:val="Heading1"/>
    <w:rsid w:val="000A3EC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A3ECA"/>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0A3ECA"/>
    <w:pPr>
      <w:spacing w:before="120" w:after="120" w:line="240" w:lineRule="auto"/>
      <w:ind w:left="720"/>
      <w:contextualSpacing/>
    </w:pPr>
    <w:rPr>
      <w:rFonts w:ascii="Times New Roman" w:eastAsia="Times New Roman" w:hAnsi="Times New Roman" w:cs="Times New Roman"/>
      <w:sz w:val="20"/>
      <w:szCs w:val="20"/>
    </w:rPr>
  </w:style>
  <w:style w:type="table" w:styleId="TableGrid">
    <w:name w:val="Table Grid"/>
    <w:basedOn w:val="TableNormal"/>
    <w:uiPriority w:val="59"/>
    <w:rsid w:val="000A3ECA"/>
    <w:pPr>
      <w:spacing w:after="0" w:line="240" w:lineRule="auto"/>
    </w:pPr>
    <w:rPr>
      <w:rFonts w:ascii="Segoe UI" w:hAnsi="Segoe U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8007A"/>
    <w:rPr>
      <w:color w:val="0000FF"/>
      <w:u w:val="single"/>
    </w:rPr>
  </w:style>
  <w:style w:type="character" w:styleId="PlaceholderText">
    <w:name w:val="Placeholder Text"/>
    <w:basedOn w:val="DefaultParagraphFont"/>
    <w:uiPriority w:val="99"/>
    <w:semiHidden/>
    <w:rsid w:val="004666AE"/>
    <w:rPr>
      <w:color w:val="808080"/>
    </w:rPr>
  </w:style>
  <w:style w:type="paragraph" w:styleId="NormalWeb">
    <w:name w:val="Normal (Web)"/>
    <w:basedOn w:val="Normal"/>
    <w:uiPriority w:val="99"/>
    <w:unhideWhenUsed/>
    <w:rsid w:val="00015641"/>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015641"/>
    <w:pPr>
      <w:spacing w:after="0" w:line="240" w:lineRule="auto"/>
    </w:pPr>
    <w:rPr>
      <w:rFonts w:ascii="Segoe UI" w:eastAsia="Calibri" w:hAnsi="Segoe UI" w:cs="Times New Roman"/>
      <w:sz w:val="20"/>
    </w:rPr>
  </w:style>
  <w:style w:type="paragraph" w:customStyle="1" w:styleId="body">
    <w:name w:val="body"/>
    <w:basedOn w:val="Normal"/>
    <w:rsid w:val="00015641"/>
    <w:pPr>
      <w:spacing w:before="100" w:beforeAutospacing="1" w:after="100" w:afterAutospacing="1" w:line="240" w:lineRule="auto"/>
    </w:pPr>
    <w:rPr>
      <w:rFonts w:ascii="Verdana" w:eastAsia="Times New Roman" w:hAnsi="Verdana" w:cs="Times New Roman"/>
      <w:sz w:val="16"/>
      <w:szCs w:val="16"/>
    </w:rPr>
  </w:style>
  <w:style w:type="paragraph" w:styleId="Header">
    <w:name w:val="header"/>
    <w:basedOn w:val="Normal"/>
    <w:link w:val="HeaderChar"/>
    <w:uiPriority w:val="99"/>
    <w:unhideWhenUsed/>
    <w:rsid w:val="00C245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4501"/>
  </w:style>
  <w:style w:type="paragraph" w:styleId="Footer">
    <w:name w:val="footer"/>
    <w:basedOn w:val="Normal"/>
    <w:link w:val="FooterChar"/>
    <w:uiPriority w:val="99"/>
    <w:unhideWhenUsed/>
    <w:rsid w:val="00C245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45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0A3EC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0A3E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3E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3ECA"/>
    <w:rPr>
      <w:rFonts w:ascii="Tahoma" w:hAnsi="Tahoma" w:cs="Tahoma"/>
      <w:sz w:val="16"/>
      <w:szCs w:val="16"/>
    </w:rPr>
  </w:style>
  <w:style w:type="character" w:customStyle="1" w:styleId="heading10">
    <w:name w:val="heading1"/>
    <w:basedOn w:val="DefaultParagraphFont"/>
    <w:rsid w:val="000A3ECA"/>
    <w:rPr>
      <w:rFonts w:ascii="Verdana" w:hAnsi="Verdana" w:hint="default"/>
      <w:b/>
      <w:bCs/>
      <w:strike w:val="0"/>
      <w:dstrike w:val="0"/>
      <w:color w:val="444444"/>
      <w:sz w:val="27"/>
      <w:szCs w:val="27"/>
      <w:u w:val="none"/>
      <w:effect w:val="none"/>
    </w:rPr>
  </w:style>
  <w:style w:type="character" w:customStyle="1" w:styleId="subheading1">
    <w:name w:val="subheading1"/>
    <w:basedOn w:val="DefaultParagraphFont"/>
    <w:rsid w:val="000A3ECA"/>
    <w:rPr>
      <w:rFonts w:ascii="Verdana" w:hAnsi="Verdana" w:hint="default"/>
      <w:b/>
      <w:bCs/>
      <w:strike w:val="0"/>
      <w:dstrike w:val="0"/>
      <w:color w:val="666666"/>
      <w:sz w:val="21"/>
      <w:szCs w:val="21"/>
      <w:u w:val="none"/>
      <w:effect w:val="none"/>
    </w:rPr>
  </w:style>
  <w:style w:type="character" w:customStyle="1" w:styleId="Heading1Char">
    <w:name w:val="Heading 1 Char"/>
    <w:basedOn w:val="DefaultParagraphFont"/>
    <w:link w:val="Heading1"/>
    <w:rsid w:val="000A3EC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A3ECA"/>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0A3ECA"/>
    <w:pPr>
      <w:spacing w:before="120" w:after="120" w:line="240" w:lineRule="auto"/>
      <w:ind w:left="720"/>
      <w:contextualSpacing/>
    </w:pPr>
    <w:rPr>
      <w:rFonts w:ascii="Times New Roman" w:eastAsia="Times New Roman" w:hAnsi="Times New Roman" w:cs="Times New Roman"/>
      <w:sz w:val="20"/>
      <w:szCs w:val="20"/>
    </w:rPr>
  </w:style>
  <w:style w:type="table" w:styleId="TableGrid">
    <w:name w:val="Table Grid"/>
    <w:basedOn w:val="TableNormal"/>
    <w:uiPriority w:val="59"/>
    <w:rsid w:val="000A3ECA"/>
    <w:pPr>
      <w:spacing w:after="0" w:line="240" w:lineRule="auto"/>
    </w:pPr>
    <w:rPr>
      <w:rFonts w:ascii="Segoe UI" w:hAnsi="Segoe U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8007A"/>
    <w:rPr>
      <w:color w:val="0000FF"/>
      <w:u w:val="single"/>
    </w:rPr>
  </w:style>
  <w:style w:type="character" w:styleId="PlaceholderText">
    <w:name w:val="Placeholder Text"/>
    <w:basedOn w:val="DefaultParagraphFont"/>
    <w:uiPriority w:val="99"/>
    <w:semiHidden/>
    <w:rsid w:val="004666AE"/>
    <w:rPr>
      <w:color w:val="808080"/>
    </w:rPr>
  </w:style>
  <w:style w:type="paragraph" w:styleId="NormalWeb">
    <w:name w:val="Normal (Web)"/>
    <w:basedOn w:val="Normal"/>
    <w:uiPriority w:val="99"/>
    <w:unhideWhenUsed/>
    <w:rsid w:val="00015641"/>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015641"/>
    <w:pPr>
      <w:spacing w:after="0" w:line="240" w:lineRule="auto"/>
    </w:pPr>
    <w:rPr>
      <w:rFonts w:ascii="Segoe UI" w:eastAsia="Calibri" w:hAnsi="Segoe UI" w:cs="Times New Roman"/>
      <w:sz w:val="20"/>
    </w:rPr>
  </w:style>
  <w:style w:type="paragraph" w:customStyle="1" w:styleId="body">
    <w:name w:val="body"/>
    <w:basedOn w:val="Normal"/>
    <w:rsid w:val="00015641"/>
    <w:pPr>
      <w:spacing w:before="100" w:beforeAutospacing="1" w:after="100" w:afterAutospacing="1" w:line="240" w:lineRule="auto"/>
    </w:pPr>
    <w:rPr>
      <w:rFonts w:ascii="Verdana" w:eastAsia="Times New Roman" w:hAnsi="Verdana" w:cs="Times New Roman"/>
      <w:sz w:val="16"/>
      <w:szCs w:val="16"/>
    </w:rPr>
  </w:style>
  <w:style w:type="paragraph" w:styleId="Header">
    <w:name w:val="header"/>
    <w:basedOn w:val="Normal"/>
    <w:link w:val="HeaderChar"/>
    <w:uiPriority w:val="99"/>
    <w:unhideWhenUsed/>
    <w:rsid w:val="00C245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4501"/>
  </w:style>
  <w:style w:type="paragraph" w:styleId="Footer">
    <w:name w:val="footer"/>
    <w:basedOn w:val="Normal"/>
    <w:link w:val="FooterChar"/>
    <w:uiPriority w:val="99"/>
    <w:unhideWhenUsed/>
    <w:rsid w:val="00C245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45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28357">
      <w:bodyDiv w:val="1"/>
      <w:marLeft w:val="0"/>
      <w:marRight w:val="0"/>
      <w:marTop w:val="0"/>
      <w:marBottom w:val="0"/>
      <w:divBdr>
        <w:top w:val="none" w:sz="0" w:space="0" w:color="auto"/>
        <w:left w:val="none" w:sz="0" w:space="0" w:color="auto"/>
        <w:bottom w:val="none" w:sz="0" w:space="0" w:color="auto"/>
        <w:right w:val="none" w:sz="0" w:space="0" w:color="auto"/>
      </w:divBdr>
    </w:div>
    <w:div w:id="539169048">
      <w:bodyDiv w:val="1"/>
      <w:marLeft w:val="0"/>
      <w:marRight w:val="0"/>
      <w:marTop w:val="0"/>
      <w:marBottom w:val="0"/>
      <w:divBdr>
        <w:top w:val="none" w:sz="0" w:space="0" w:color="auto"/>
        <w:left w:val="none" w:sz="0" w:space="0" w:color="auto"/>
        <w:bottom w:val="none" w:sz="0" w:space="0" w:color="auto"/>
        <w:right w:val="none" w:sz="0" w:space="0" w:color="auto"/>
      </w:divBdr>
    </w:div>
    <w:div w:id="733435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LANC.com/standards-of-practice.htm" TargetMode="Externa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RELANC.com/standards-of-practice.htm" TargetMode="External"/><Relationship Id="rId4" Type="http://schemas.openxmlformats.org/officeDocument/2006/relationships/settings" Target="settings.xml"/><Relationship Id="rId9" Type="http://schemas.openxmlformats.org/officeDocument/2006/relationships/hyperlink" Target="http://www.RELANC.com/standards-of-practice.htm"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8EEC458619542F19C9D0E358D2FF7AE"/>
        <w:category>
          <w:name w:val="General"/>
          <w:gallery w:val="placeholder"/>
        </w:category>
        <w:types>
          <w:type w:val="bbPlcHdr"/>
        </w:types>
        <w:behaviors>
          <w:behavior w:val="content"/>
        </w:behaviors>
        <w:guid w:val="{F5069D25-B2D8-4D58-953A-086D6C2AAC6E}"/>
      </w:docPartPr>
      <w:docPartBody>
        <w:p w:rsidR="004B1A9F" w:rsidRDefault="004B1A9F" w:rsidP="004B1A9F">
          <w:pPr>
            <w:pStyle w:val="48EEC458619542F19C9D0E358D2FF7AE"/>
          </w:pPr>
          <w:r w:rsidRPr="0094517E">
            <w:rPr>
              <w:rStyle w:val="PlaceholderText"/>
            </w:rPr>
            <w:t>[Company]</w:t>
          </w:r>
        </w:p>
      </w:docPartBody>
    </w:docPart>
    <w:docPart>
      <w:docPartPr>
        <w:name w:val="1905CDA83945401A9EC31862312391EF"/>
        <w:category>
          <w:name w:val="General"/>
          <w:gallery w:val="placeholder"/>
        </w:category>
        <w:types>
          <w:type w:val="bbPlcHdr"/>
        </w:types>
        <w:behaviors>
          <w:behavior w:val="content"/>
        </w:behaviors>
        <w:guid w:val="{20CEE27D-5606-455A-BF92-ED21C588545E}"/>
      </w:docPartPr>
      <w:docPartBody>
        <w:p w:rsidR="00FA031C" w:rsidRDefault="004B1A9F" w:rsidP="004B1A9F">
          <w:pPr>
            <w:pStyle w:val="1905CDA83945401A9EC31862312391EF"/>
          </w:pPr>
          <w:r w:rsidRPr="0094517E">
            <w:rPr>
              <w:rStyle w:val="PlaceholderText"/>
            </w:rPr>
            <w:t>[Company]</w:t>
          </w:r>
        </w:p>
      </w:docPartBody>
    </w:docPart>
    <w:docPart>
      <w:docPartPr>
        <w:name w:val="D165D1827AE94EDB9CA3AA2D0FA0C2D5"/>
        <w:category>
          <w:name w:val="General"/>
          <w:gallery w:val="placeholder"/>
        </w:category>
        <w:types>
          <w:type w:val="bbPlcHdr"/>
        </w:types>
        <w:behaviors>
          <w:behavior w:val="content"/>
        </w:behaviors>
        <w:guid w:val="{D66F24D6-D127-4989-9C51-C82CDECE07C6}"/>
      </w:docPartPr>
      <w:docPartBody>
        <w:p w:rsidR="009D1B6F" w:rsidRDefault="00FA031C" w:rsidP="00FA031C">
          <w:pPr>
            <w:pStyle w:val="D165D1827AE94EDB9CA3AA2D0FA0C2D5"/>
          </w:pPr>
          <w:r w:rsidRPr="0094517E">
            <w:rPr>
              <w:rStyle w:val="PlaceholderText"/>
            </w:rPr>
            <w:t>[Company]</w:t>
          </w:r>
        </w:p>
      </w:docPartBody>
    </w:docPart>
    <w:docPart>
      <w:docPartPr>
        <w:name w:val="7DC894AD8C1F42C8BC71BAD9D328D8E2"/>
        <w:category>
          <w:name w:val="General"/>
          <w:gallery w:val="placeholder"/>
        </w:category>
        <w:types>
          <w:type w:val="bbPlcHdr"/>
        </w:types>
        <w:behaviors>
          <w:behavior w:val="content"/>
        </w:behaviors>
        <w:guid w:val="{AE570066-B61F-4164-BEE4-89E319418E81}"/>
      </w:docPartPr>
      <w:docPartBody>
        <w:p w:rsidR="00000000" w:rsidRDefault="009D1B6F" w:rsidP="009D1B6F">
          <w:pPr>
            <w:pStyle w:val="7DC894AD8C1F42C8BC71BAD9D328D8E2"/>
          </w:pPr>
          <w:r w:rsidRPr="0094517E">
            <w:rPr>
              <w:rStyle w:val="PlaceholderText"/>
            </w:rPr>
            <w:t>[Company]</w:t>
          </w:r>
        </w:p>
      </w:docPartBody>
    </w:docPart>
    <w:docPart>
      <w:docPartPr>
        <w:name w:val="402DB7D1B9DE4C1F9E2B0759A38C70D9"/>
        <w:category>
          <w:name w:val="General"/>
          <w:gallery w:val="placeholder"/>
        </w:category>
        <w:types>
          <w:type w:val="bbPlcHdr"/>
        </w:types>
        <w:behaviors>
          <w:behavior w:val="content"/>
        </w:behaviors>
        <w:guid w:val="{0CACFA66-D04A-4B53-8F98-41129EC98F42}"/>
      </w:docPartPr>
      <w:docPartBody>
        <w:p w:rsidR="00000000" w:rsidRDefault="009D1B6F" w:rsidP="009D1B6F">
          <w:pPr>
            <w:pStyle w:val="402DB7D1B9DE4C1F9E2B0759A38C70D9"/>
          </w:pPr>
          <w:r w:rsidRPr="0094517E">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A9F"/>
    <w:rsid w:val="001D5A83"/>
    <w:rsid w:val="004B1A9F"/>
    <w:rsid w:val="004F11B8"/>
    <w:rsid w:val="009D1B6F"/>
    <w:rsid w:val="00FA0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1B6F"/>
    <w:rPr>
      <w:color w:val="808080"/>
    </w:rPr>
  </w:style>
  <w:style w:type="paragraph" w:customStyle="1" w:styleId="48EEC458619542F19C9D0E358D2FF7AE">
    <w:name w:val="48EEC458619542F19C9D0E358D2FF7AE"/>
    <w:rsid w:val="004B1A9F"/>
  </w:style>
  <w:style w:type="paragraph" w:customStyle="1" w:styleId="A781529068334E8DB008A5A7D17E5190">
    <w:name w:val="A781529068334E8DB008A5A7D17E5190"/>
    <w:rsid w:val="004B1A9F"/>
  </w:style>
  <w:style w:type="paragraph" w:customStyle="1" w:styleId="BF0E5B24ACDA41E99F49049718401712">
    <w:name w:val="BF0E5B24ACDA41E99F49049718401712"/>
    <w:rsid w:val="004B1A9F"/>
  </w:style>
  <w:style w:type="paragraph" w:customStyle="1" w:styleId="1905CDA83945401A9EC31862312391EF">
    <w:name w:val="1905CDA83945401A9EC31862312391EF"/>
    <w:rsid w:val="004B1A9F"/>
  </w:style>
  <w:style w:type="paragraph" w:customStyle="1" w:styleId="D165D1827AE94EDB9CA3AA2D0FA0C2D5">
    <w:name w:val="D165D1827AE94EDB9CA3AA2D0FA0C2D5"/>
    <w:rsid w:val="00FA031C"/>
  </w:style>
  <w:style w:type="paragraph" w:customStyle="1" w:styleId="7DC894AD8C1F42C8BC71BAD9D328D8E2">
    <w:name w:val="7DC894AD8C1F42C8BC71BAD9D328D8E2"/>
    <w:rsid w:val="009D1B6F"/>
  </w:style>
  <w:style w:type="paragraph" w:customStyle="1" w:styleId="402DB7D1B9DE4C1F9E2B0759A38C70D9">
    <w:name w:val="402DB7D1B9DE4C1F9E2B0759A38C70D9"/>
    <w:rsid w:val="009D1B6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1B6F"/>
    <w:rPr>
      <w:color w:val="808080"/>
    </w:rPr>
  </w:style>
  <w:style w:type="paragraph" w:customStyle="1" w:styleId="48EEC458619542F19C9D0E358D2FF7AE">
    <w:name w:val="48EEC458619542F19C9D0E358D2FF7AE"/>
    <w:rsid w:val="004B1A9F"/>
  </w:style>
  <w:style w:type="paragraph" w:customStyle="1" w:styleId="A781529068334E8DB008A5A7D17E5190">
    <w:name w:val="A781529068334E8DB008A5A7D17E5190"/>
    <w:rsid w:val="004B1A9F"/>
  </w:style>
  <w:style w:type="paragraph" w:customStyle="1" w:styleId="BF0E5B24ACDA41E99F49049718401712">
    <w:name w:val="BF0E5B24ACDA41E99F49049718401712"/>
    <w:rsid w:val="004B1A9F"/>
  </w:style>
  <w:style w:type="paragraph" w:customStyle="1" w:styleId="1905CDA83945401A9EC31862312391EF">
    <w:name w:val="1905CDA83945401A9EC31862312391EF"/>
    <w:rsid w:val="004B1A9F"/>
  </w:style>
  <w:style w:type="paragraph" w:customStyle="1" w:styleId="D165D1827AE94EDB9CA3AA2D0FA0C2D5">
    <w:name w:val="D165D1827AE94EDB9CA3AA2D0FA0C2D5"/>
    <w:rsid w:val="00FA031C"/>
  </w:style>
  <w:style w:type="paragraph" w:customStyle="1" w:styleId="7DC894AD8C1F42C8BC71BAD9D328D8E2">
    <w:name w:val="7DC894AD8C1F42C8BC71BAD9D328D8E2"/>
    <w:rsid w:val="009D1B6F"/>
  </w:style>
  <w:style w:type="paragraph" w:customStyle="1" w:styleId="402DB7D1B9DE4C1F9E2B0759A38C70D9">
    <w:name w:val="402DB7D1B9DE4C1F9E2B0759A38C70D9"/>
    <w:rsid w:val="009D1B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3968</Words>
  <Characters>22618</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INSERT LAW FIRM NAME HERE</Company>
  <LinksUpToDate>false</LinksUpToDate>
  <CharactersWithSpaces>26533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IT</cp:lastModifiedBy>
  <cp:revision>4</cp:revision>
  <dcterms:created xsi:type="dcterms:W3CDTF">2015-04-26T17:07:00Z</dcterms:created>
  <dcterms:modified xsi:type="dcterms:W3CDTF">2015-04-29T02:19:00Z</dcterms:modified>
</cp:coreProperties>
</file>